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72" w:rsidRDefault="00961072" w:rsidP="00961072">
      <w:pPr>
        <w:pStyle w:val="Heading2"/>
      </w:pPr>
      <w:bookmarkStart w:id="0" w:name="_Toc435020655"/>
      <w:bookmarkStart w:id="1" w:name="_GoBack"/>
      <w:bookmarkEnd w:id="1"/>
      <w:r>
        <w:t>Fysisk institutt</w:t>
      </w:r>
      <w:bookmarkEnd w:id="0"/>
    </w:p>
    <w:p w:rsidR="00961072" w:rsidRPr="00B771C7" w:rsidRDefault="00961072" w:rsidP="00961072">
      <w:pPr>
        <w:rPr>
          <w:sz w:val="28"/>
          <w:szCs w:val="28"/>
        </w:rPr>
      </w:pPr>
      <w:r w:rsidRPr="00B771C7">
        <w:rPr>
          <w:sz w:val="28"/>
          <w:szCs w:val="28"/>
        </w:rPr>
        <w:t>Overordnet beskrivelse av Fysikk og Astronomi-programmet</w:t>
      </w:r>
      <w:r w:rsidR="00885AF1">
        <w:rPr>
          <w:sz w:val="28"/>
          <w:szCs w:val="28"/>
        </w:rPr>
        <w:t xml:space="preserve">               </w:t>
      </w:r>
    </w:p>
    <w:p w:rsidR="00961072" w:rsidRPr="00211E17" w:rsidRDefault="00961072" w:rsidP="00961072">
      <w:r w:rsidRPr="00DC30FD">
        <w:t xml:space="preserve">Studiet gir et helhetlig bilde av naturens grunnleggende lover og prosesser </w:t>
      </w:r>
      <w:r>
        <w:t>gjennom</w:t>
      </w:r>
      <w:r w:rsidRPr="00DC30FD">
        <w:t xml:space="preserve"> teori,</w:t>
      </w:r>
      <w:r>
        <w:t xml:space="preserve"> eksperimenter, observasjoner, modellering, </w:t>
      </w:r>
      <w:r w:rsidRPr="00DC30FD">
        <w:t xml:space="preserve">beregninger og teknologiske anvendelser. </w:t>
      </w:r>
      <w:r>
        <w:t>Fysikk og Astronomi</w:t>
      </w:r>
      <w:r w:rsidRPr="00DC30FD">
        <w:t xml:space="preserve"> tilbyr hele bredden i fysikkfaget og danner en basis for fysikk i seg selv og for </w:t>
      </w:r>
      <w:r>
        <w:t>anvendelser i andre fag</w:t>
      </w:r>
      <w:r w:rsidRPr="00DC30FD">
        <w:t xml:space="preserve">. </w:t>
      </w:r>
      <w:r>
        <w:t xml:space="preserve"> Du kan velge mellom </w:t>
      </w:r>
      <w:r w:rsidR="000E6672">
        <w:t xml:space="preserve">to </w:t>
      </w:r>
      <w:r>
        <w:t>studieretninger</w:t>
      </w:r>
      <w:r w:rsidR="000E6672">
        <w:t>, F</w:t>
      </w:r>
      <w:r>
        <w:t xml:space="preserve">ysikk </w:t>
      </w:r>
      <w:r w:rsidR="000E6672">
        <w:t>og A</w:t>
      </w:r>
      <w:r>
        <w:t xml:space="preserve">stronomi. </w:t>
      </w:r>
      <w:r w:rsidRPr="00DC30FD">
        <w:t>Programmet utdanne</w:t>
      </w:r>
      <w:r>
        <w:t>r</w:t>
      </w:r>
      <w:r w:rsidRPr="00DC30FD">
        <w:t xml:space="preserve"> </w:t>
      </w:r>
      <w:r>
        <w:t xml:space="preserve">realfaglige </w:t>
      </w:r>
      <w:proofErr w:type="spellStart"/>
      <w:r>
        <w:t>problemstillere</w:t>
      </w:r>
      <w:proofErr w:type="spellEnd"/>
      <w:r>
        <w:t xml:space="preserve"> og problemløsere </w:t>
      </w:r>
      <w:r w:rsidRPr="00DC30FD">
        <w:t xml:space="preserve">som skal </w:t>
      </w:r>
      <w:r>
        <w:t>drive</w:t>
      </w:r>
      <w:r w:rsidRPr="00DC30FD">
        <w:t xml:space="preserve"> den </w:t>
      </w:r>
      <w:r>
        <w:t xml:space="preserve">vitenskapelige og </w:t>
      </w:r>
      <w:r w:rsidRPr="00DC30FD">
        <w:t xml:space="preserve">teknologiske utviklingen. </w:t>
      </w:r>
      <w:r>
        <w:t>Studentene får</w:t>
      </w:r>
      <w:r w:rsidRPr="00DC30FD">
        <w:t xml:space="preserve"> en systematisk opplæring i numeriske løsningsmetoder på datamaskin i tillegg til</w:t>
      </w:r>
      <w:r>
        <w:t xml:space="preserve"> den tradisjonelle matematikken</w:t>
      </w:r>
      <w:r w:rsidRPr="00DC30FD">
        <w:t xml:space="preserve">. </w:t>
      </w:r>
      <w:r>
        <w:t xml:space="preserve">Fysikk og Astronomi gir studentene mange </w:t>
      </w:r>
      <w:r w:rsidRPr="00DC30FD">
        <w:t>valgmulighete</w:t>
      </w:r>
      <w:r>
        <w:t xml:space="preserve">r </w:t>
      </w:r>
      <w:r w:rsidRPr="00DC30FD">
        <w:t xml:space="preserve">og </w:t>
      </w:r>
      <w:r>
        <w:t xml:space="preserve">åpner også </w:t>
      </w:r>
      <w:r w:rsidRPr="00DC30FD">
        <w:t xml:space="preserve">mot andre relevante fag som kjemi, geofag, </w:t>
      </w:r>
      <w:r>
        <w:t xml:space="preserve">biofag, </w:t>
      </w:r>
      <w:proofErr w:type="gramStart"/>
      <w:r>
        <w:t xml:space="preserve">elektronikk, </w:t>
      </w:r>
      <w:r w:rsidRPr="00DC30FD">
        <w:t xml:space="preserve"> material</w:t>
      </w:r>
      <w:proofErr w:type="gramEnd"/>
      <w:r>
        <w:t>- og nano</w:t>
      </w:r>
      <w:r w:rsidRPr="00DC30FD">
        <w:t>vitenskap og medisin.</w:t>
      </w:r>
    </w:p>
    <w:p w:rsidR="00961072" w:rsidRDefault="00961072" w:rsidP="00961072">
      <w:pPr>
        <w:pStyle w:val="Subtitle"/>
      </w:pPr>
      <w:r w:rsidRPr="00B86E29">
        <w:t>Beskrivelse av læringsutbytte</w:t>
      </w:r>
    </w:p>
    <w:p w:rsidR="00961072" w:rsidRPr="002429D9" w:rsidRDefault="00961072" w:rsidP="00961072">
      <w:pPr>
        <w:rPr>
          <w:b/>
          <w:i/>
          <w:sz w:val="28"/>
          <w:szCs w:val="28"/>
        </w:rPr>
      </w:pPr>
      <w:r w:rsidRPr="002429D9">
        <w:rPr>
          <w:b/>
          <w:i/>
          <w:sz w:val="28"/>
          <w:szCs w:val="28"/>
        </w:rPr>
        <w:t>Kunnskap</w:t>
      </w:r>
    </w:p>
    <w:p w:rsidR="00961072" w:rsidRDefault="00961072" w:rsidP="00961072">
      <w:r>
        <w:t>En kandidat med bachelorgrad i Fysikk og Astronomi …</w:t>
      </w:r>
    </w:p>
    <w:p w:rsidR="00961072" w:rsidRDefault="00961072" w:rsidP="00961072">
      <w:pPr>
        <w:pStyle w:val="ListParagraph"/>
        <w:numPr>
          <w:ilvl w:val="0"/>
          <w:numId w:val="1"/>
        </w:numPr>
        <w:spacing w:after="0" w:line="240" w:lineRule="auto"/>
      </w:pPr>
      <w:r w:rsidRPr="00211E17">
        <w:t>forstår de grunnleggende naturlovene</w:t>
      </w:r>
    </w:p>
    <w:p w:rsidR="00961072" w:rsidRDefault="00961072" w:rsidP="00961072">
      <w:pPr>
        <w:pStyle w:val="ListParagraph"/>
        <w:spacing w:after="0" w:line="240" w:lineRule="auto"/>
      </w:pPr>
    </w:p>
    <w:p w:rsidR="00961072" w:rsidRPr="00961072" w:rsidRDefault="00961072" w:rsidP="00961072">
      <w:pPr>
        <w:ind w:left="360"/>
        <w:rPr>
          <w:i/>
          <w:color w:val="548DD4"/>
        </w:rPr>
      </w:pPr>
      <w:r w:rsidRPr="00961072">
        <w:rPr>
          <w:i/>
          <w:color w:val="548DD4"/>
        </w:rPr>
        <w:t>Dette innebærer at kandidaten…</w:t>
      </w:r>
    </w:p>
    <w:p w:rsidR="00961072" w:rsidRPr="00211E17" w:rsidRDefault="00961072" w:rsidP="00961072">
      <w:pPr>
        <w:pStyle w:val="ListParagraph"/>
        <w:numPr>
          <w:ilvl w:val="0"/>
          <w:numId w:val="2"/>
        </w:numPr>
        <w:spacing w:after="0" w:line="240" w:lineRule="auto"/>
      </w:pPr>
      <w:r>
        <w:t>har kunnskap om</w:t>
      </w:r>
      <w:r w:rsidRPr="00211E17">
        <w:t xml:space="preserve"> de grunnleggende prinsippene og lovene i </w:t>
      </w:r>
      <w:r>
        <w:t>naturen;</w:t>
      </w:r>
      <w:r w:rsidRPr="00211E17">
        <w:t xml:space="preserve"> utviklingen og anv</w:t>
      </w:r>
      <w:r>
        <w:t xml:space="preserve">endelsen av disse lovene; og </w:t>
      </w:r>
      <w:r w:rsidRPr="00211E17">
        <w:t>deres betydning for andre naturvitenskaper</w:t>
      </w:r>
    </w:p>
    <w:p w:rsidR="00961072" w:rsidRDefault="00961072" w:rsidP="0096107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har kunnskap om grunnleggende eksperimentelle, teoretiske, observasjonelle og </w:t>
      </w:r>
      <w:proofErr w:type="spellStart"/>
      <w:r>
        <w:t>beregningsmessige</w:t>
      </w:r>
      <w:proofErr w:type="spellEnd"/>
      <w:r>
        <w:t xml:space="preserve"> metoder som brukes i fysikk og astronomi</w:t>
      </w:r>
    </w:p>
    <w:p w:rsidR="00961072" w:rsidRPr="003E25C3" w:rsidRDefault="00961072" w:rsidP="00961072">
      <w:pPr>
        <w:pStyle w:val="ListParagraph"/>
        <w:numPr>
          <w:ilvl w:val="0"/>
          <w:numId w:val="2"/>
        </w:numPr>
        <w:spacing w:after="0" w:line="240" w:lineRule="auto"/>
      </w:pPr>
      <w:r>
        <w:t>har kunnskap innen matematikk, statistikk og informatikk som gir grunnlag for å utvikle dyp kunnskap innen fysikk og astronomi</w:t>
      </w:r>
    </w:p>
    <w:p w:rsidR="00961072" w:rsidRDefault="00961072" w:rsidP="0096107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har kunnskap om fysikk som anvendt fag og anvendelser innen andre fag som kjemi, geofag, livsvitenskap, </w:t>
      </w:r>
      <w:r w:rsidR="000E6672">
        <w:t>og</w:t>
      </w:r>
      <w:r>
        <w:t xml:space="preserve"> astronomi avhengig av studieretning</w:t>
      </w:r>
    </w:p>
    <w:p w:rsidR="00961072" w:rsidRPr="00C00738" w:rsidRDefault="00961072" w:rsidP="00961072">
      <w:pPr>
        <w:pStyle w:val="ListParagraph"/>
        <w:numPr>
          <w:ilvl w:val="0"/>
          <w:numId w:val="2"/>
        </w:numPr>
        <w:spacing w:after="0" w:line="240" w:lineRule="auto"/>
      </w:pPr>
      <w:r>
        <w:t>forstår</w:t>
      </w:r>
      <w:r w:rsidRPr="00F57305">
        <w:t xml:space="preserve"> de sentrale underliggende prinsippene </w:t>
      </w:r>
      <w:r>
        <w:t>og</w:t>
      </w:r>
      <w:r w:rsidRPr="00F57305">
        <w:t xml:space="preserve"> metode</w:t>
      </w:r>
      <w:r>
        <w:t>ne</w:t>
      </w:r>
      <w:r w:rsidRPr="00F57305">
        <w:t xml:space="preserve"> som danner den varige kunnskapen studentene tar med seg – uavhengig av om det dukker opp nye eksempler, anvendelser eller metoder. </w:t>
      </w:r>
    </w:p>
    <w:p w:rsidR="00961072" w:rsidRDefault="00961072" w:rsidP="00961072"/>
    <w:p w:rsidR="00961072" w:rsidRPr="002429D9" w:rsidRDefault="00961072" w:rsidP="00961072">
      <w:pPr>
        <w:rPr>
          <w:b/>
          <w:i/>
          <w:sz w:val="28"/>
          <w:szCs w:val="28"/>
        </w:rPr>
      </w:pPr>
      <w:r w:rsidRPr="002429D9">
        <w:rPr>
          <w:b/>
          <w:i/>
          <w:sz w:val="28"/>
          <w:szCs w:val="28"/>
        </w:rPr>
        <w:t>Ferdigheter</w:t>
      </w:r>
    </w:p>
    <w:p w:rsidR="00961072" w:rsidRDefault="00961072" w:rsidP="00961072">
      <w:r>
        <w:t>En kandidat med bachelorgrad i Fysikk og Astronomi …</w:t>
      </w:r>
    </w:p>
    <w:p w:rsidR="00961072" w:rsidRPr="00C00738" w:rsidRDefault="00961072" w:rsidP="00961072">
      <w:pPr>
        <w:pStyle w:val="ListParagraph"/>
        <w:numPr>
          <w:ilvl w:val="0"/>
          <w:numId w:val="1"/>
        </w:numPr>
        <w:spacing w:after="0" w:line="240" w:lineRule="auto"/>
      </w:pPr>
      <w:r>
        <w:t>h</w:t>
      </w:r>
      <w:r w:rsidRPr="00C00738">
        <w:t xml:space="preserve">ar ferdigheter til </w:t>
      </w:r>
      <w:proofErr w:type="gramStart"/>
      <w:r w:rsidRPr="00C00738">
        <w:t>å</w:t>
      </w:r>
      <w:proofErr w:type="gramEnd"/>
      <w:r w:rsidRPr="00C00738">
        <w:t xml:space="preserve"> ut</w:t>
      </w:r>
      <w:r>
        <w:t>forske</w:t>
      </w:r>
      <w:r w:rsidRPr="00C00738">
        <w:t xml:space="preserve"> og anvende naturlovene</w:t>
      </w:r>
    </w:p>
    <w:p w:rsidR="00961072" w:rsidRDefault="00961072" w:rsidP="00961072">
      <w:pPr>
        <w:ind w:left="360"/>
      </w:pPr>
    </w:p>
    <w:p w:rsidR="00961072" w:rsidRPr="00961072" w:rsidRDefault="00961072" w:rsidP="00961072">
      <w:pPr>
        <w:ind w:left="360"/>
        <w:rPr>
          <w:i/>
          <w:color w:val="548DD4"/>
        </w:rPr>
      </w:pPr>
      <w:r w:rsidRPr="00961072">
        <w:rPr>
          <w:i/>
          <w:color w:val="548DD4"/>
        </w:rPr>
        <w:t>Dette innebærer at kandidaten…</w:t>
      </w:r>
    </w:p>
    <w:p w:rsidR="00961072" w:rsidRPr="00F84B31" w:rsidRDefault="00961072" w:rsidP="00961072">
      <w:pPr>
        <w:pStyle w:val="ListParagraph"/>
        <w:numPr>
          <w:ilvl w:val="0"/>
          <w:numId w:val="3"/>
        </w:numPr>
        <w:spacing w:after="0" w:line="240" w:lineRule="auto"/>
      </w:pPr>
      <w:r w:rsidRPr="00C046CC">
        <w:t>mestre</w:t>
      </w:r>
      <w:r>
        <w:t>r</w:t>
      </w:r>
      <w:r w:rsidRPr="00C046CC">
        <w:t xml:space="preserve"> fagets grunnmetoder: </w:t>
      </w:r>
      <w:r>
        <w:t>e</w:t>
      </w:r>
      <w:r w:rsidRPr="00C046CC">
        <w:t>ksperimentelle metoder</w:t>
      </w:r>
      <w:r>
        <w:t xml:space="preserve">, </w:t>
      </w:r>
      <w:r w:rsidRPr="00C046CC">
        <w:t xml:space="preserve">systematiske </w:t>
      </w:r>
      <w:proofErr w:type="gramStart"/>
      <w:r w:rsidRPr="00C046CC">
        <w:t>observasjoner</w:t>
      </w:r>
      <w:r>
        <w:t>,</w:t>
      </w:r>
      <w:r w:rsidRPr="00C046CC">
        <w:t xml:space="preserve">  analyse</w:t>
      </w:r>
      <w:proofErr w:type="gramEnd"/>
      <w:r w:rsidRPr="00C046CC">
        <w:t xml:space="preserve"> av data</w:t>
      </w:r>
      <w:r>
        <w:t>,</w:t>
      </w:r>
      <w:r w:rsidRPr="00C046CC">
        <w:t xml:space="preserve"> utvikling og testing av modeller </w:t>
      </w:r>
      <w:r>
        <w:t xml:space="preserve">og </w:t>
      </w:r>
      <w:r w:rsidRPr="00C046CC">
        <w:t>generalisering til teorier</w:t>
      </w:r>
    </w:p>
    <w:p w:rsidR="00961072" w:rsidRPr="00263666" w:rsidRDefault="00961072" w:rsidP="0096107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mestrer </w:t>
      </w:r>
      <w:r w:rsidRPr="00E51CC9">
        <w:t xml:space="preserve">relevante statistiske, matematiske og </w:t>
      </w:r>
      <w:proofErr w:type="spellStart"/>
      <w:r w:rsidRPr="00E51CC9">
        <w:t>bere</w:t>
      </w:r>
      <w:r>
        <w:t>gningsmessige</w:t>
      </w:r>
      <w:proofErr w:type="spellEnd"/>
      <w:r>
        <w:t xml:space="preserve"> metoder og har erfaringer fra anvendelser av disse på</w:t>
      </w:r>
      <w:r w:rsidRPr="00263666">
        <w:t xml:space="preserve"> </w:t>
      </w:r>
      <w:r>
        <w:t xml:space="preserve">modeller og </w:t>
      </w:r>
      <w:r w:rsidRPr="00263666">
        <w:t>realistiske data</w:t>
      </w:r>
    </w:p>
    <w:p w:rsidR="00961072" w:rsidRDefault="00961072" w:rsidP="00961072">
      <w:pPr>
        <w:pStyle w:val="ListParagraph"/>
        <w:numPr>
          <w:ilvl w:val="0"/>
          <w:numId w:val="3"/>
        </w:numPr>
        <w:spacing w:after="0" w:line="240" w:lineRule="auto"/>
      </w:pPr>
      <w:r>
        <w:t>kan resonnere vitenskapelig og stille gode faglige spørsmål</w:t>
      </w:r>
    </w:p>
    <w:p w:rsidR="00961072" w:rsidRPr="003E25C3" w:rsidRDefault="00961072" w:rsidP="00961072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kan utvikle og gjennomføre eksperimenter/observasjoner, anvende og utvikle målemetoder, samt </w:t>
      </w:r>
      <w:r w:rsidRPr="003E25C3">
        <w:t xml:space="preserve">få en forståelse for bruk av </w:t>
      </w:r>
      <w:r>
        <w:t>avanserte</w:t>
      </w:r>
      <w:r w:rsidRPr="003E25C3">
        <w:t xml:space="preserve"> infrastrukturer som blir brukt i forskning og utvikling</w:t>
      </w:r>
    </w:p>
    <w:p w:rsidR="00961072" w:rsidRDefault="00961072" w:rsidP="00961072">
      <w:pPr>
        <w:pStyle w:val="ListParagraph"/>
        <w:numPr>
          <w:ilvl w:val="0"/>
          <w:numId w:val="3"/>
        </w:numPr>
        <w:spacing w:after="0" w:line="240" w:lineRule="auto"/>
      </w:pPr>
      <w:r>
        <w:t>kan implementere og anvende numeriske metoder med</w:t>
      </w:r>
      <w:r w:rsidRPr="00DC30FD">
        <w:t xml:space="preserve"> datamaskin</w:t>
      </w:r>
      <w:r>
        <w:t xml:space="preserve"> som en integrert del av faget</w:t>
      </w:r>
    </w:p>
    <w:p w:rsidR="00961072" w:rsidRDefault="00961072" w:rsidP="00961072">
      <w:pPr>
        <w:pStyle w:val="ListParagraph"/>
        <w:numPr>
          <w:ilvl w:val="0"/>
          <w:numId w:val="3"/>
        </w:numPr>
        <w:spacing w:after="0" w:line="240" w:lineRule="auto"/>
      </w:pPr>
      <w:r w:rsidRPr="00A3443D">
        <w:t xml:space="preserve">kjenner arbeidsformer og arbeidsprosesser brukt i forskning </w:t>
      </w:r>
      <w:proofErr w:type="gramStart"/>
      <w:r>
        <w:t>gjennom</w:t>
      </w:r>
      <w:r w:rsidRPr="00A3443D">
        <w:t xml:space="preserve">  delta</w:t>
      </w:r>
      <w:r>
        <w:t>gelse</w:t>
      </w:r>
      <w:proofErr w:type="gramEnd"/>
      <w:r w:rsidRPr="00A3443D">
        <w:t xml:space="preserve"> i forskning og innovasjon gjennom studiet</w:t>
      </w:r>
    </w:p>
    <w:p w:rsidR="00961072" w:rsidRPr="00EB1C13" w:rsidRDefault="00961072" w:rsidP="00961072">
      <w:pPr>
        <w:pStyle w:val="ListParagraph"/>
        <w:spacing w:after="0" w:line="240" w:lineRule="auto"/>
        <w:ind w:left="1080"/>
      </w:pPr>
    </w:p>
    <w:p w:rsidR="00961072" w:rsidRDefault="00961072" w:rsidP="00961072">
      <w:pPr>
        <w:pStyle w:val="ListParagraph"/>
        <w:numPr>
          <w:ilvl w:val="0"/>
          <w:numId w:val="1"/>
        </w:numPr>
        <w:spacing w:after="0" w:line="240" w:lineRule="auto"/>
      </w:pPr>
      <w:r>
        <w:t>h</w:t>
      </w:r>
      <w:r w:rsidRPr="00C00738">
        <w:t xml:space="preserve">ar </w:t>
      </w:r>
      <w:r>
        <w:t>en faglig basis for tverrfaglig arbeid og til å møte fremtidens utfordringer</w:t>
      </w:r>
    </w:p>
    <w:p w:rsidR="00961072" w:rsidRDefault="00961072" w:rsidP="00961072">
      <w:pPr>
        <w:pStyle w:val="ListParagraph"/>
        <w:spacing w:after="0" w:line="240" w:lineRule="auto"/>
      </w:pPr>
    </w:p>
    <w:p w:rsidR="00961072" w:rsidRPr="00961072" w:rsidRDefault="00961072" w:rsidP="00961072">
      <w:pPr>
        <w:ind w:left="360"/>
        <w:rPr>
          <w:i/>
          <w:color w:val="548DD4"/>
        </w:rPr>
      </w:pPr>
      <w:r w:rsidRPr="00961072">
        <w:rPr>
          <w:i/>
          <w:color w:val="548DD4"/>
        </w:rPr>
        <w:t>Dette innebærer at kandidaten…</w:t>
      </w:r>
    </w:p>
    <w:p w:rsidR="00961072" w:rsidRDefault="00961072" w:rsidP="00961072">
      <w:pPr>
        <w:pStyle w:val="ListParagraph"/>
        <w:numPr>
          <w:ilvl w:val="0"/>
          <w:numId w:val="4"/>
        </w:numPr>
        <w:spacing w:after="0" w:line="240" w:lineRule="auto"/>
      </w:pPr>
      <w:r>
        <w:t>har innsikt og kunnskap fra</w:t>
      </w:r>
      <w:r w:rsidRPr="00F20A07">
        <w:t xml:space="preserve"> andre fag enn </w:t>
      </w:r>
      <w:proofErr w:type="spellStart"/>
      <w:r w:rsidRPr="00F20A07">
        <w:t>kjernefagene</w:t>
      </w:r>
      <w:proofErr w:type="spellEnd"/>
    </w:p>
    <w:p w:rsidR="00961072" w:rsidRPr="00F20A07" w:rsidRDefault="00961072" w:rsidP="0096107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kan </w:t>
      </w:r>
      <w:r w:rsidRPr="00F20A07">
        <w:t xml:space="preserve">sette seg inn i </w:t>
      </w:r>
      <w:r>
        <w:t>hoved</w:t>
      </w:r>
      <w:r w:rsidRPr="00F20A07">
        <w:t>problemstillinge</w:t>
      </w:r>
      <w:r>
        <w:t>r</w:t>
      </w:r>
      <w:r w:rsidRPr="00F20A07">
        <w:t xml:space="preserve"> i andre disipliner</w:t>
      </w:r>
    </w:p>
    <w:p w:rsidR="00961072" w:rsidRDefault="00961072" w:rsidP="0096107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har </w:t>
      </w:r>
      <w:r w:rsidRPr="00F20A07">
        <w:t>erfaringer med å arbeide på</w:t>
      </w:r>
      <w:r>
        <w:t xml:space="preserve"> tverrfaglige problemstillinger</w:t>
      </w:r>
    </w:p>
    <w:p w:rsidR="00961072" w:rsidRDefault="00961072" w:rsidP="00961072">
      <w:pPr>
        <w:pStyle w:val="ListParagraph"/>
        <w:numPr>
          <w:ilvl w:val="0"/>
          <w:numId w:val="4"/>
        </w:numPr>
        <w:spacing w:after="0" w:line="240" w:lineRule="auto"/>
      </w:pPr>
      <w:r>
        <w:t>har</w:t>
      </w:r>
      <w:r w:rsidRPr="00F20A07">
        <w:t xml:space="preserve"> </w:t>
      </w:r>
      <w:r>
        <w:t>forståelse for andre fagdisipliners egenart</w:t>
      </w:r>
    </w:p>
    <w:p w:rsidR="00961072" w:rsidRDefault="00961072" w:rsidP="00961072">
      <w:pPr>
        <w:spacing w:after="0" w:line="240" w:lineRule="auto"/>
      </w:pPr>
    </w:p>
    <w:p w:rsidR="00961072" w:rsidRPr="002429D9" w:rsidRDefault="00961072" w:rsidP="00961072">
      <w:pPr>
        <w:rPr>
          <w:b/>
          <w:i/>
          <w:sz w:val="28"/>
          <w:szCs w:val="28"/>
        </w:rPr>
      </w:pPr>
      <w:r w:rsidRPr="002429D9">
        <w:rPr>
          <w:b/>
          <w:i/>
          <w:sz w:val="28"/>
          <w:szCs w:val="28"/>
        </w:rPr>
        <w:t>Generell kompetanse</w:t>
      </w:r>
    </w:p>
    <w:p w:rsidR="00961072" w:rsidRDefault="00961072" w:rsidP="00961072">
      <w:r>
        <w:t>En kandidat med bachelorgrad i Fysikk og Astronomi …</w:t>
      </w:r>
    </w:p>
    <w:p w:rsidR="00961072" w:rsidRDefault="00961072" w:rsidP="00961072">
      <w:pPr>
        <w:spacing w:after="0" w:line="240" w:lineRule="auto"/>
      </w:pPr>
    </w:p>
    <w:p w:rsidR="00961072" w:rsidRPr="00EB1C13" w:rsidRDefault="00961072" w:rsidP="00961072">
      <w:pPr>
        <w:pStyle w:val="ListParagraph"/>
        <w:spacing w:after="0" w:line="240" w:lineRule="auto"/>
        <w:ind w:left="1080"/>
      </w:pPr>
    </w:p>
    <w:p w:rsidR="00961072" w:rsidRPr="00C00738" w:rsidRDefault="00961072" w:rsidP="00961072">
      <w:pPr>
        <w:pStyle w:val="ListParagraph"/>
        <w:numPr>
          <w:ilvl w:val="0"/>
          <w:numId w:val="1"/>
        </w:numPr>
        <w:spacing w:after="0" w:line="240" w:lineRule="auto"/>
      </w:pPr>
      <w:r>
        <w:t>utvikler</w:t>
      </w:r>
      <w:r w:rsidRPr="00C00738">
        <w:t xml:space="preserve"> profesjonell kompetanse gjennom arbeid med faget</w:t>
      </w:r>
    </w:p>
    <w:p w:rsidR="00961072" w:rsidRDefault="00961072" w:rsidP="00961072"/>
    <w:p w:rsidR="00961072" w:rsidRPr="00961072" w:rsidRDefault="00961072" w:rsidP="00961072">
      <w:pPr>
        <w:ind w:left="360"/>
        <w:rPr>
          <w:i/>
          <w:color w:val="548DD4"/>
        </w:rPr>
      </w:pPr>
      <w:r w:rsidRPr="00961072">
        <w:rPr>
          <w:i/>
          <w:color w:val="548DD4"/>
        </w:rPr>
        <w:t>Dette innebærer at kandidaten…</w:t>
      </w:r>
    </w:p>
    <w:p w:rsidR="00961072" w:rsidRDefault="00961072" w:rsidP="00961072">
      <w:pPr>
        <w:pStyle w:val="ListParagraph"/>
        <w:numPr>
          <w:ilvl w:val="0"/>
          <w:numId w:val="5"/>
        </w:numPr>
        <w:spacing w:after="0" w:line="240" w:lineRule="auto"/>
      </w:pPr>
      <w:r>
        <w:t>utvikler faglig modenhet og selvstendighet</w:t>
      </w:r>
    </w:p>
    <w:p w:rsidR="00961072" w:rsidRDefault="00961072" w:rsidP="00961072">
      <w:pPr>
        <w:pStyle w:val="ListParagraph"/>
        <w:numPr>
          <w:ilvl w:val="0"/>
          <w:numId w:val="5"/>
        </w:numPr>
        <w:spacing w:after="0" w:line="240" w:lineRule="auto"/>
      </w:pPr>
      <w:r>
        <w:t>kan a</w:t>
      </w:r>
      <w:r w:rsidRPr="00F20A07">
        <w:t xml:space="preserve">rbeide individuelt og </w:t>
      </w:r>
      <w:r>
        <w:t xml:space="preserve">samarbeide </w:t>
      </w:r>
      <w:r w:rsidRPr="00F20A07">
        <w:t>i grupper</w:t>
      </w:r>
      <w:r>
        <w:t xml:space="preserve"> og har erfaring fra dette gjennom hele studiet</w:t>
      </w:r>
    </w:p>
    <w:p w:rsidR="00961072" w:rsidRDefault="00961072" w:rsidP="00961072">
      <w:pPr>
        <w:pStyle w:val="ListParagraph"/>
        <w:numPr>
          <w:ilvl w:val="0"/>
          <w:numId w:val="5"/>
        </w:numPr>
        <w:spacing w:after="0" w:line="240" w:lineRule="auto"/>
      </w:pPr>
      <w:r>
        <w:t>kan arbeide i og lede prosjekter og har erfaring fra faglig prosjektarbeid i studiet</w:t>
      </w:r>
    </w:p>
    <w:p w:rsidR="00961072" w:rsidRDefault="00961072" w:rsidP="00961072">
      <w:pPr>
        <w:pStyle w:val="ListParagraph"/>
        <w:ind w:left="1080"/>
      </w:pPr>
    </w:p>
    <w:p w:rsidR="00961072" w:rsidRPr="00A33A36" w:rsidRDefault="00961072" w:rsidP="00961072">
      <w:pPr>
        <w:pStyle w:val="ListParagraph"/>
        <w:ind w:left="1080"/>
      </w:pPr>
    </w:p>
    <w:p w:rsidR="00961072" w:rsidRDefault="00961072" w:rsidP="00961072">
      <w:pPr>
        <w:pStyle w:val="ListParagraph"/>
        <w:numPr>
          <w:ilvl w:val="0"/>
          <w:numId w:val="1"/>
        </w:numPr>
        <w:spacing w:after="0" w:line="240" w:lineRule="auto"/>
      </w:pPr>
      <w:r>
        <w:t>kan kommunisere fysikk-faglige temaer til fagfeller, eksperter fra andre disipliner og allmennheten</w:t>
      </w:r>
    </w:p>
    <w:p w:rsidR="00961072" w:rsidRPr="00961072" w:rsidRDefault="00961072" w:rsidP="00961072">
      <w:pPr>
        <w:ind w:left="360"/>
        <w:rPr>
          <w:i/>
          <w:color w:val="548DD4"/>
        </w:rPr>
      </w:pPr>
    </w:p>
    <w:p w:rsidR="00961072" w:rsidRPr="00961072" w:rsidRDefault="00961072" w:rsidP="00961072">
      <w:pPr>
        <w:ind w:left="360"/>
        <w:rPr>
          <w:i/>
          <w:color w:val="548DD4"/>
        </w:rPr>
      </w:pPr>
      <w:r w:rsidRPr="00961072">
        <w:rPr>
          <w:i/>
          <w:color w:val="548DD4"/>
        </w:rPr>
        <w:t>Dette innebærer at kandidaten…</w:t>
      </w:r>
    </w:p>
    <w:p w:rsidR="00961072" w:rsidRDefault="00961072" w:rsidP="00961072">
      <w:pPr>
        <w:pStyle w:val="ListParagraph"/>
        <w:numPr>
          <w:ilvl w:val="0"/>
          <w:numId w:val="5"/>
        </w:numPr>
        <w:spacing w:after="0" w:line="240" w:lineRule="auto"/>
      </w:pPr>
      <w:r>
        <w:t>mestrer forskjellige skriftlige og muntlige kommunikasjonsformer og lærer disse som en integrert del av arbeids- og evalueringsformer gjennom hele studiet</w:t>
      </w:r>
    </w:p>
    <w:p w:rsidR="00961072" w:rsidRDefault="00961072" w:rsidP="00961072">
      <w:pPr>
        <w:pStyle w:val="ListParagraph"/>
        <w:numPr>
          <w:ilvl w:val="0"/>
          <w:numId w:val="5"/>
        </w:numPr>
        <w:spacing w:after="0" w:line="240" w:lineRule="auto"/>
      </w:pPr>
      <w:r>
        <w:t>utvikler en faglig intuisjon og helhetsforståelse som gjør det mulig å presentere og diskutere faglige problemstillinger, resultater og usikkerheter med forskjellige presisjonsnivåer</w:t>
      </w:r>
    </w:p>
    <w:p w:rsidR="00961072" w:rsidRDefault="00961072" w:rsidP="00961072">
      <w:pPr>
        <w:pStyle w:val="ListParagraph"/>
        <w:spacing w:after="0" w:line="240" w:lineRule="auto"/>
        <w:ind w:left="1080"/>
      </w:pPr>
    </w:p>
    <w:p w:rsidR="00961072" w:rsidRDefault="00961072" w:rsidP="00961072">
      <w:pPr>
        <w:pStyle w:val="ListParagraph"/>
        <w:spacing w:after="0" w:line="240" w:lineRule="auto"/>
        <w:ind w:left="1080"/>
      </w:pPr>
    </w:p>
    <w:p w:rsidR="00961072" w:rsidRPr="00C00738" w:rsidRDefault="00961072" w:rsidP="00961072">
      <w:pPr>
        <w:pStyle w:val="ListParagraph"/>
        <w:numPr>
          <w:ilvl w:val="0"/>
          <w:numId w:val="1"/>
        </w:numPr>
        <w:spacing w:after="0" w:line="240" w:lineRule="auto"/>
      </w:pPr>
      <w:r>
        <w:t>har v</w:t>
      </w:r>
      <w:r w:rsidRPr="00DC30FD">
        <w:t>erdier og holdninger som gir grunnlag for en forsvarlig utvikling</w:t>
      </w:r>
      <w:r>
        <w:t xml:space="preserve"> og anvendelse av faget</w:t>
      </w:r>
    </w:p>
    <w:p w:rsidR="00961072" w:rsidRDefault="00961072" w:rsidP="00961072"/>
    <w:p w:rsidR="00961072" w:rsidRPr="00961072" w:rsidRDefault="00961072" w:rsidP="00961072">
      <w:pPr>
        <w:ind w:left="360"/>
        <w:rPr>
          <w:i/>
          <w:color w:val="548DD4"/>
        </w:rPr>
      </w:pPr>
      <w:r w:rsidRPr="00961072">
        <w:rPr>
          <w:i/>
          <w:color w:val="548DD4"/>
        </w:rPr>
        <w:t>Dette innebærer at kandidaten…</w:t>
      </w:r>
    </w:p>
    <w:p w:rsidR="00961072" w:rsidRDefault="00961072" w:rsidP="00961072">
      <w:pPr>
        <w:pStyle w:val="ListParagraph"/>
        <w:numPr>
          <w:ilvl w:val="0"/>
          <w:numId w:val="6"/>
        </w:numPr>
        <w:spacing w:after="0" w:line="240" w:lineRule="auto"/>
      </w:pPr>
      <w:r>
        <w:t>har et positivt syn på læring</w:t>
      </w:r>
    </w:p>
    <w:p w:rsidR="00961072" w:rsidRDefault="00961072" w:rsidP="00961072">
      <w:pPr>
        <w:pStyle w:val="ListParagraph"/>
        <w:numPr>
          <w:ilvl w:val="0"/>
          <w:numId w:val="6"/>
        </w:numPr>
        <w:spacing w:after="0" w:line="240" w:lineRule="auto"/>
      </w:pPr>
      <w:r>
        <w:t>har rammer som danner grunnlag for livslang læring</w:t>
      </w:r>
    </w:p>
    <w:p w:rsidR="00961072" w:rsidRDefault="00961072" w:rsidP="00961072">
      <w:pPr>
        <w:pStyle w:val="ListParagraph"/>
        <w:numPr>
          <w:ilvl w:val="0"/>
          <w:numId w:val="6"/>
        </w:numPr>
        <w:spacing w:after="0" w:line="240" w:lineRule="auto"/>
      </w:pPr>
      <w:r>
        <w:t>har forståelse for verdien av grunnforskning og anvendt forskning</w:t>
      </w:r>
    </w:p>
    <w:p w:rsidR="00961072" w:rsidRDefault="00961072" w:rsidP="00961072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 xml:space="preserve">har forståelse for etiske aspekter ved rollen som fagperson, ved </w:t>
      </w:r>
      <w:r w:rsidRPr="004E5295">
        <w:t xml:space="preserve">faget og </w:t>
      </w:r>
      <w:r>
        <w:t>dets anvendelser</w:t>
      </w:r>
    </w:p>
    <w:p w:rsidR="00961072" w:rsidRDefault="00961072" w:rsidP="0096107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kan </w:t>
      </w:r>
      <w:r>
        <w:rPr>
          <w:sz w:val="24"/>
          <w:szCs w:val="24"/>
        </w:rPr>
        <w:t>anvende sin fysikk-kunnskap i HMS-relatert arbeid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og har høy bevissthet om problemstillinger knyttet til helse, miljø og sikkerhet</w:t>
      </w:r>
    </w:p>
    <w:p w:rsidR="00961072" w:rsidRDefault="00961072" w:rsidP="00961072">
      <w:pPr>
        <w:pStyle w:val="ListParagraph"/>
        <w:numPr>
          <w:ilvl w:val="0"/>
          <w:numId w:val="6"/>
        </w:numPr>
        <w:spacing w:after="0" w:line="240" w:lineRule="auto"/>
      </w:pPr>
      <w:r>
        <w:t>kjenner vitenskapens kultur for kunnskapsdeling</w:t>
      </w:r>
    </w:p>
    <w:p w:rsidR="00961072" w:rsidRDefault="00961072" w:rsidP="00961072">
      <w:pPr>
        <w:pStyle w:val="ListParagraph"/>
        <w:numPr>
          <w:ilvl w:val="0"/>
          <w:numId w:val="6"/>
        </w:numPr>
        <w:spacing w:after="0" w:line="240" w:lineRule="auto"/>
      </w:pPr>
      <w:r>
        <w:t>kjenner prinsipper for kommersiell aktivitet og innovasjon</w:t>
      </w:r>
    </w:p>
    <w:p w:rsidR="00961072" w:rsidRDefault="00961072" w:rsidP="00961072">
      <w:pPr>
        <w:pStyle w:val="Heading1"/>
      </w:pPr>
    </w:p>
    <w:p w:rsidR="00961072" w:rsidRPr="00B86E29" w:rsidRDefault="00961072" w:rsidP="00961072">
      <w:pPr>
        <w:pStyle w:val="Subtitle"/>
      </w:pPr>
      <w:r w:rsidRPr="00B86E29">
        <w:t>Emnematriser for Fysikk og Astronomi</w:t>
      </w:r>
    </w:p>
    <w:p w:rsidR="00961072" w:rsidRDefault="00961072" w:rsidP="00961072">
      <w:r>
        <w:t xml:space="preserve">Bachelor-programmet i Fysikk og Astronomi har et felles program med felles obligatoriske kurs de første 3 semestrene. Deretter splittes programmet i </w:t>
      </w:r>
      <w:proofErr w:type="gramStart"/>
      <w:r>
        <w:t>to  studieretninger</w:t>
      </w:r>
      <w:proofErr w:type="gramEnd"/>
      <w:r>
        <w:t xml:space="preserve"> (i) i fysikk og (ii) i astronomi. Emnene i de tre første semestrene er: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9"/>
        <w:gridCol w:w="2469"/>
        <w:gridCol w:w="2471"/>
        <w:gridCol w:w="2475"/>
      </w:tblGrid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6.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proofErr w:type="spellStart"/>
            <w:r>
              <w:t>Avh</w:t>
            </w:r>
            <w:proofErr w:type="spellEnd"/>
            <w:r>
              <w:t>. Studieretning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proofErr w:type="spellStart"/>
            <w:r>
              <w:t>Avh</w:t>
            </w:r>
            <w:proofErr w:type="spellEnd"/>
            <w:r>
              <w:t>. Studieretning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proofErr w:type="spellStart"/>
            <w:r>
              <w:t>Avh</w:t>
            </w:r>
            <w:proofErr w:type="spellEnd"/>
            <w:r>
              <w:t>. Studieretning</w:t>
            </w:r>
          </w:p>
        </w:tc>
      </w:tr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5.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proofErr w:type="spellStart"/>
            <w:r>
              <w:t>Avh</w:t>
            </w:r>
            <w:proofErr w:type="spellEnd"/>
            <w:r>
              <w:t>. Studieretning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proofErr w:type="spellStart"/>
            <w:r>
              <w:t>Avh</w:t>
            </w:r>
            <w:proofErr w:type="spellEnd"/>
            <w:r>
              <w:t>. Studieretning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proofErr w:type="spellStart"/>
            <w:r>
              <w:t>Avh</w:t>
            </w:r>
            <w:proofErr w:type="spellEnd"/>
            <w:r>
              <w:t>. Studieretning</w:t>
            </w:r>
          </w:p>
        </w:tc>
      </w:tr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4.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proofErr w:type="spellStart"/>
            <w:r>
              <w:t>Avh</w:t>
            </w:r>
            <w:proofErr w:type="spellEnd"/>
            <w:r>
              <w:t>. Studieretning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proofErr w:type="spellStart"/>
            <w:r>
              <w:t>Avh</w:t>
            </w:r>
            <w:proofErr w:type="spellEnd"/>
            <w:r>
              <w:t>. Studieretning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proofErr w:type="spellStart"/>
            <w:r>
              <w:t>Avh</w:t>
            </w:r>
            <w:proofErr w:type="spellEnd"/>
            <w:r>
              <w:t>. Studieretning</w:t>
            </w:r>
          </w:p>
        </w:tc>
      </w:tr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3.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E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FYS1120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AST1100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MAT1120</w:t>
            </w:r>
          </w:p>
        </w:tc>
      </w:tr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2.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EF00"/>
            <w:tcMar>
              <w:left w:w="103" w:type="dxa"/>
            </w:tcMar>
            <w:vAlign w:val="center"/>
          </w:tcPr>
          <w:p w:rsidR="00961072" w:rsidRDefault="00961072" w:rsidP="002334DA">
            <w:pPr>
              <w:jc w:val="center"/>
            </w:pPr>
            <w:r>
              <w:t>FYS-MEK111</w:t>
            </w:r>
            <w:r w:rsidR="002334DA">
              <w:t>0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F4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MEK1100/FYS-INF1200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MAT1110</w:t>
            </w:r>
          </w:p>
        </w:tc>
      </w:tr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1.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F4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INF-FYS1100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MAT-INF1100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MAT1100</w:t>
            </w:r>
          </w:p>
        </w:tc>
      </w:tr>
    </w:tbl>
    <w:p w:rsidR="00961072" w:rsidRDefault="00961072" w:rsidP="00961072"/>
    <w:p w:rsidR="00961072" w:rsidRPr="00B86E29" w:rsidRDefault="00961072" w:rsidP="00961072">
      <w:pPr>
        <w:rPr>
          <w:b/>
        </w:rPr>
      </w:pPr>
      <w:r w:rsidRPr="00B86E29">
        <w:rPr>
          <w:b/>
        </w:rPr>
        <w:t>Studieretning i Fysikk</w:t>
      </w:r>
    </w:p>
    <w:p w:rsidR="00961072" w:rsidRDefault="00961072" w:rsidP="00961072">
      <w:bookmarkStart w:id="2" w:name="__DdeLink__247_129822187"/>
      <w:bookmarkEnd w:id="2"/>
      <w:r>
        <w:t xml:space="preserve">For studieretningen i fysikk sikres en faglig basis gjennom 60 studiepoeng fag i grunnleggende fysikk, samt AST1110 og MEK1100/FYS-INF1200. Studentene har 4 valgfrie kurs hvor de selv kan velge å utvikle faglig dybde </w:t>
      </w:r>
      <w:r w:rsidR="000E6672">
        <w:t>og/</w:t>
      </w:r>
      <w:r>
        <w:t xml:space="preserve">eller faglig bredde. </w:t>
      </w:r>
    </w:p>
    <w:p w:rsidR="00961072" w:rsidRPr="000E6672" w:rsidRDefault="00961072" w:rsidP="00961072">
      <w:pPr>
        <w:rPr>
          <w:color w:val="808080" w:themeColor="background1" w:themeShade="80"/>
        </w:rPr>
      </w:pPr>
      <w:r>
        <w:t xml:space="preserve">Det er muligheter for utvekslingssemester i 5te semester. Kurset Fys2160 eller tilsvarende kurs gis på ethvert lærested som har et fysikk-program. </w:t>
      </w:r>
      <w:r w:rsidRPr="000E6672">
        <w:rPr>
          <w:color w:val="808080" w:themeColor="background1" w:themeShade="80"/>
        </w:rPr>
        <w:t xml:space="preserve">Det vurderes også å åpne for eksamensavvikling av Fys2160 i vårsemesteret som et ekstra tilbud til de som eventuelt har vært på utveksling.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9"/>
        <w:gridCol w:w="2469"/>
        <w:gridCol w:w="2471"/>
        <w:gridCol w:w="2475"/>
      </w:tblGrid>
      <w:tr w:rsidR="00961072" w:rsidTr="00EF06E9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6.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4B21"/>
            <w:tcMar>
              <w:left w:w="103" w:type="dxa"/>
            </w:tcMar>
            <w:vAlign w:val="center"/>
          </w:tcPr>
          <w:p w:rsidR="00961072" w:rsidRDefault="00EF06E9" w:rsidP="00C45186">
            <w:pPr>
              <w:jc w:val="center"/>
            </w:pPr>
            <w:r>
              <w:t>Valgfritt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5C3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Valgfritt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5C3F"/>
            <w:tcMar>
              <w:left w:w="103" w:type="dxa"/>
            </w:tcMar>
            <w:vAlign w:val="center"/>
          </w:tcPr>
          <w:p w:rsidR="00961072" w:rsidRDefault="00EF06E9" w:rsidP="00C45186">
            <w:pPr>
              <w:jc w:val="center"/>
            </w:pPr>
            <w:r>
              <w:t>(FL)EXPHIL/</w:t>
            </w:r>
            <w:r w:rsidR="00961072">
              <w:t>Valgfritt</w:t>
            </w:r>
          </w:p>
        </w:tc>
      </w:tr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5.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E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FYS2160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5C3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Valgfritt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5C3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Valgfritt</w:t>
            </w:r>
            <w:r w:rsidR="00EF06E9">
              <w:t>/(FL)EXPHIL</w:t>
            </w:r>
          </w:p>
        </w:tc>
      </w:tr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4.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E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FYS2130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E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FYS2140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E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FYS2150</w:t>
            </w:r>
          </w:p>
        </w:tc>
      </w:tr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3.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E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bookmarkStart w:id="3" w:name="__DdeLink__336_1654809629"/>
            <w:bookmarkEnd w:id="3"/>
            <w:r>
              <w:t>FYS1120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AST1110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MAT1120</w:t>
            </w:r>
          </w:p>
        </w:tc>
      </w:tr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2.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EF00"/>
            <w:tcMar>
              <w:left w:w="103" w:type="dxa"/>
            </w:tcMar>
            <w:vAlign w:val="center"/>
          </w:tcPr>
          <w:p w:rsidR="00961072" w:rsidRDefault="00961072" w:rsidP="002334DA">
            <w:pPr>
              <w:jc w:val="center"/>
            </w:pPr>
            <w:r>
              <w:t>FYS-MEK111</w:t>
            </w:r>
            <w:r w:rsidR="002334DA">
              <w:t>0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F4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MEK1100/FYS-INF1200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MAT1110</w:t>
            </w:r>
          </w:p>
        </w:tc>
      </w:tr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1.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F4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INF-FYS1100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MAT-INF1100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MAT1100</w:t>
            </w:r>
          </w:p>
        </w:tc>
      </w:tr>
    </w:tbl>
    <w:p w:rsidR="00961072" w:rsidRDefault="00961072" w:rsidP="00961072"/>
    <w:p w:rsidR="00961072" w:rsidRPr="00B86E29" w:rsidRDefault="00961072" w:rsidP="00961072">
      <w:pPr>
        <w:rPr>
          <w:b/>
        </w:rPr>
      </w:pPr>
      <w:r w:rsidRPr="00B86E29">
        <w:rPr>
          <w:b/>
        </w:rPr>
        <w:lastRenderedPageBreak/>
        <w:t>Studieretning i Astronomi</w:t>
      </w:r>
    </w:p>
    <w:p w:rsidR="00961072" w:rsidRDefault="00961072" w:rsidP="00961072">
      <w:r>
        <w:t xml:space="preserve">For studieretningen i astronomi sikres en faglig basis gjennom 50 studiepoeng fag i grunnleggende fysikk, 40 studiepoeng astronomi samt MEK1100/FYS-INF1200. Studentene har 2 valgfrie kurs hvor de selv kan velge å utvikle faglig dybde eller faglig bredde. </w:t>
      </w:r>
    </w:p>
    <w:p w:rsidR="003556CB" w:rsidRPr="000E6672" w:rsidRDefault="003556CB" w:rsidP="003556CB">
      <w:pPr>
        <w:pStyle w:val="PlainText"/>
        <w:rPr>
          <w:color w:val="808080" w:themeColor="background1" w:themeShade="80"/>
        </w:rPr>
      </w:pPr>
      <w:r w:rsidRPr="000E6672">
        <w:rPr>
          <w:color w:val="808080" w:themeColor="background1" w:themeShade="80"/>
        </w:rPr>
        <w:t xml:space="preserve">Siden astronomi er et tertiærfag, som studentene først begynner med for fullt i 5. og 6. semester så vil et generelt utviklingssemester være svært problematisk. </w:t>
      </w:r>
      <w:proofErr w:type="gramStart"/>
      <w:r w:rsidRPr="000E6672">
        <w:rPr>
          <w:color w:val="808080" w:themeColor="background1" w:themeShade="80"/>
        </w:rPr>
        <w:t>Hvis 'utviklingen'</w:t>
      </w:r>
      <w:proofErr w:type="gramEnd"/>
      <w:r w:rsidRPr="000E6672">
        <w:rPr>
          <w:color w:val="808080" w:themeColor="background1" w:themeShade="80"/>
        </w:rPr>
        <w:t xml:space="preserve"> derimot består i utveksling til et annet universitet der man tar relevante </w:t>
      </w:r>
      <w:proofErr w:type="spellStart"/>
      <w:r w:rsidRPr="000E6672">
        <w:rPr>
          <w:color w:val="808080" w:themeColor="background1" w:themeShade="80"/>
        </w:rPr>
        <w:t>at</w:t>
      </w:r>
      <w:r w:rsidR="00F00793" w:rsidRPr="000E6672">
        <w:rPr>
          <w:color w:val="808080" w:themeColor="background1" w:themeShade="80"/>
        </w:rPr>
        <w:t>s</w:t>
      </w:r>
      <w:r w:rsidRPr="000E6672">
        <w:rPr>
          <w:color w:val="808080" w:themeColor="background1" w:themeShade="80"/>
        </w:rPr>
        <w:t>rofysikk</w:t>
      </w:r>
      <w:proofErr w:type="spellEnd"/>
      <w:r w:rsidRPr="000E6672">
        <w:rPr>
          <w:color w:val="808080" w:themeColor="background1" w:themeShade="80"/>
        </w:rPr>
        <w:t>-kurs så lar dette seg fint gjøre. Vi anbefaler i dette tilfellet at man reiser ut i 5.semester. På utvekslingsstedet bør man ta kurs i termodynamikk (finnes alle steder) samt en erstatning for kurset i observasjonsastronomi (AST2210). Vi vil være veldig fleksible med innholdet i dette kurset, men det bør være kurs der observasjon/ bearbeiding av data inngår, noe som tilbys de fleste steder.   (avsnittet er tilføyd 26.11.2015)</w:t>
      </w:r>
    </w:p>
    <w:p w:rsidR="003556CB" w:rsidRDefault="003556CB" w:rsidP="00961072"/>
    <w:p w:rsidR="00961072" w:rsidRDefault="00961072" w:rsidP="00961072">
      <w:pPr>
        <w:pStyle w:val="Heading2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9"/>
        <w:gridCol w:w="2469"/>
        <w:gridCol w:w="2471"/>
        <w:gridCol w:w="2475"/>
      </w:tblGrid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6.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DA647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AST3310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DA647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AST3220 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33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Valgfritt/</w:t>
            </w:r>
            <w:r w:rsidR="00A32591">
              <w:t>(FL)</w:t>
            </w:r>
            <w:r>
              <w:t>EXPHIL</w:t>
            </w:r>
          </w:p>
        </w:tc>
      </w:tr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5.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FYS2160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DA647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AST2210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33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Valgfritt/</w:t>
            </w:r>
            <w:r w:rsidR="00A32591">
              <w:t>(FL)</w:t>
            </w:r>
            <w:r>
              <w:t>EXPHIL</w:t>
            </w:r>
          </w:p>
        </w:tc>
      </w:tr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4.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FYS2130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FYS2140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33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Valgfritt/</w:t>
            </w:r>
            <w:r w:rsidR="00A32591">
              <w:t>(FL)</w:t>
            </w:r>
            <w:r>
              <w:t>EXPHIL</w:t>
            </w:r>
          </w:p>
        </w:tc>
      </w:tr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3.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FYS1120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DA647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AST1110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MAT1120</w:t>
            </w:r>
          </w:p>
        </w:tc>
      </w:tr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2.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  <w:vAlign w:val="center"/>
          </w:tcPr>
          <w:p w:rsidR="00961072" w:rsidRDefault="00961072" w:rsidP="002334DA">
            <w:pPr>
              <w:jc w:val="center"/>
            </w:pPr>
            <w:r>
              <w:t>FYS-MEK111</w:t>
            </w:r>
            <w:r w:rsidR="002334DA">
              <w:t>0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F4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MEK1100/FYS-INF1200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MAT1110</w:t>
            </w:r>
          </w:p>
        </w:tc>
      </w:tr>
      <w:tr w:rsidR="00961072" w:rsidTr="00C45186">
        <w:trPr>
          <w:trHeight w:val="563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 xml:space="preserve">1.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F4FF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INF-FYS1100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MAT-INF1100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961072" w:rsidRDefault="00961072" w:rsidP="00C45186">
            <w:pPr>
              <w:jc w:val="center"/>
            </w:pPr>
            <w:r>
              <w:t>MAT1100</w:t>
            </w:r>
          </w:p>
        </w:tc>
      </w:tr>
    </w:tbl>
    <w:p w:rsidR="00961072" w:rsidRDefault="00961072" w:rsidP="00961072"/>
    <w:p w:rsidR="000E6672" w:rsidRDefault="000E6672" w:rsidP="00961072"/>
    <w:p w:rsidR="000E6672" w:rsidRPr="000E6672" w:rsidRDefault="000E6672" w:rsidP="00961072">
      <w:pPr>
        <w:rPr>
          <w:color w:val="808080" w:themeColor="background1" w:themeShade="80"/>
          <w:sz w:val="24"/>
        </w:rPr>
      </w:pPr>
      <w:r w:rsidRPr="000E6672">
        <w:rPr>
          <w:color w:val="808080" w:themeColor="background1" w:themeShade="80"/>
          <w:sz w:val="24"/>
        </w:rPr>
        <w:t>For internt bruk</w:t>
      </w:r>
    </w:p>
    <w:p w:rsidR="00961072" w:rsidRDefault="00961072" w:rsidP="00961072">
      <w:pPr>
        <w:pStyle w:val="Subtitle"/>
      </w:pPr>
      <w:r>
        <w:t>Gjennomgående læringsmål:</w:t>
      </w:r>
    </w:p>
    <w:p w:rsidR="00961072" w:rsidRDefault="00961072" w:rsidP="00961072">
      <w:r>
        <w:t>For å sikre sammenheng i viktige læringsmål som ikke bare inngår i enkeltemner, vil det utvikles koordineringsgrupper for å sikre koordinering, sammenkobling, og integrasjon av nødvendige ferdigheter. Spesielt ønsker vi å utvikle planer for integrasjon av: statistiske metoder og data-analyse; numeriske metoder; analytiske metoder; eksperimentelle metoder; og integrert profesjonell kompetanse (muntlig og skriftlig fremstilling).</w:t>
      </w:r>
    </w:p>
    <w:p w:rsidR="00961072" w:rsidRDefault="00961072" w:rsidP="00961072">
      <w:pPr>
        <w:pStyle w:val="Subtitle"/>
      </w:pPr>
      <w:r>
        <w:t>Semestermål:</w:t>
      </w:r>
    </w:p>
    <w:p w:rsidR="00961072" w:rsidRDefault="00961072" w:rsidP="00961072">
      <w:r>
        <w:t>For å sikre samkjøring av emner i samme semester vil vi opprette semester-komiteer, hvor faglærere i emnene enes om hvordan de integrerte målene blir fulgt opp i hvert semester. Det utvikles semestervise mål som sikrer at de gjennomgående læringsmålene blir implementert og at den totale belastningen blir ujevn.</w:t>
      </w:r>
    </w:p>
    <w:p w:rsidR="00961072" w:rsidRDefault="00961072" w:rsidP="00961072">
      <w:pPr>
        <w:pStyle w:val="Subtitle"/>
      </w:pPr>
      <w:r>
        <w:t>Korte beskrivelser av emner</w:t>
      </w:r>
    </w:p>
    <w:p w:rsidR="00961072" w:rsidRDefault="00961072" w:rsidP="00961072">
      <w:r>
        <w:rPr>
          <w:u w:val="single"/>
        </w:rPr>
        <w:t>INF-FYS1100</w:t>
      </w:r>
      <w:r>
        <w:t xml:space="preserve">: Emne som følger forelesninger fra INF1100, men med eksempler og grupper tilpasset FA studentene. Eksamen kan også eventuelt tilpasses fysikk-studenter. Tilpasningen er viktig for å gi </w:t>
      </w:r>
      <w:r>
        <w:lastRenderedPageBreak/>
        <w:t xml:space="preserve">studentene et klarere bilde av tilknytningen til fysikk og for å gi studentene en felles faglig-sosial </w:t>
      </w:r>
      <w:proofErr w:type="spellStart"/>
      <w:r>
        <w:t>platform</w:t>
      </w:r>
      <w:proofErr w:type="spellEnd"/>
      <w:r>
        <w:t xml:space="preserve"> som et kull.</w:t>
      </w:r>
    </w:p>
    <w:p w:rsidR="00961072" w:rsidRDefault="00961072" w:rsidP="00961072">
      <w:r>
        <w:rPr>
          <w:u w:val="single"/>
        </w:rPr>
        <w:t>MEK1100/FYS-INF1200</w:t>
      </w:r>
      <w:r>
        <w:t xml:space="preserve">: Vi </w:t>
      </w:r>
      <w:proofErr w:type="gramStart"/>
      <w:r>
        <w:t>vurdere</w:t>
      </w:r>
      <w:proofErr w:type="gramEnd"/>
      <w:r>
        <w:t xml:space="preserve"> å enten la studentene fortsette med MEK1100, slik det gis i dag, eller å utvikle et kurs som er mer tilpasses FA-studentenes behov som vi har gitt arbeidskoden FYS-INF1200 – et slikt kurs vil  ha mindre vekt på mekanikk, og mer vekt på beregninger og fysikk-anvendelser.  </w:t>
      </w:r>
    </w:p>
    <w:p w:rsidR="00961072" w:rsidRDefault="00961072" w:rsidP="00961072">
      <w:r>
        <w:rPr>
          <w:u w:val="single"/>
        </w:rPr>
        <w:t>AST1110</w:t>
      </w:r>
      <w:r>
        <w:t xml:space="preserve">: Videreutvikling av AST1100 gjøres til en obligatorisk del av graden. Statistiske og numeriske metoder </w:t>
      </w:r>
      <w:proofErr w:type="gramStart"/>
      <w:r>
        <w:t>integreres  i</w:t>
      </w:r>
      <w:proofErr w:type="gramEnd"/>
      <w:r>
        <w:t xml:space="preserve"> kurset. Integrert profesjonell kompetanse integreres i form av skriveopplæring i forbindelse med innleveringsoppgaver.</w:t>
      </w:r>
    </w:p>
    <w:p w:rsidR="00961072" w:rsidRDefault="00961072" w:rsidP="00961072">
      <w:r>
        <w:rPr>
          <w:u w:val="single"/>
        </w:rPr>
        <w:t>FYS2160</w:t>
      </w:r>
      <w:r>
        <w:t xml:space="preserve">:Emnet går normalt i høst-semesteret, men det vil også bli gitt </w:t>
      </w:r>
      <w:proofErr w:type="gramStart"/>
      <w:r>
        <w:t>eksamen  i</w:t>
      </w:r>
      <w:proofErr w:type="gramEnd"/>
      <w:r>
        <w:t xml:space="preserve"> vårsemesteret for studenter som har vært på utveksling i høst-semesteret.</w:t>
      </w:r>
    </w:p>
    <w:p w:rsidR="00961072" w:rsidRDefault="00961072" w:rsidP="00961072">
      <w:r>
        <w:rPr>
          <w:u w:val="single"/>
        </w:rPr>
        <w:t>Valgfrie emner</w:t>
      </w:r>
      <w:r>
        <w:t>: Det legges ikke noen føringer på de valgfrie emnene. Vi ønsker at studentene skal kunne velge bredt. Det kommer til å være en serie med anbefalte avanserte kurs i fysikk, men det er ikke nødvendig å ta disse – hverken for graden eller for opptak til master-programmet i fysikk.</w:t>
      </w:r>
    </w:p>
    <w:p w:rsidR="00BB52AA" w:rsidRDefault="0039049A"/>
    <w:sectPr w:rsidR="00BB52AA" w:rsidSect="00DE06C0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F1" w:rsidRDefault="00885AF1" w:rsidP="00885AF1">
      <w:pPr>
        <w:spacing w:after="0" w:line="240" w:lineRule="auto"/>
      </w:pPr>
      <w:r>
        <w:separator/>
      </w:r>
    </w:p>
  </w:endnote>
  <w:endnote w:type="continuationSeparator" w:id="0">
    <w:p w:rsidR="00885AF1" w:rsidRDefault="00885AF1" w:rsidP="0088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F1" w:rsidRDefault="00885AF1" w:rsidP="00885AF1">
      <w:pPr>
        <w:spacing w:after="0" w:line="240" w:lineRule="auto"/>
      </w:pPr>
      <w:r>
        <w:separator/>
      </w:r>
    </w:p>
  </w:footnote>
  <w:footnote w:type="continuationSeparator" w:id="0">
    <w:p w:rsidR="00885AF1" w:rsidRDefault="00885AF1" w:rsidP="0088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F1" w:rsidRPr="00885AF1" w:rsidRDefault="00885AF1" w:rsidP="00885AF1">
    <w:pPr>
      <w:pStyle w:val="Header"/>
      <w:jc w:val="right"/>
      <w:rPr>
        <w:b/>
      </w:rPr>
    </w:pPr>
    <w:r w:rsidRPr="00885AF1">
      <w:rPr>
        <w:b/>
      </w:rPr>
      <w:t xml:space="preserve">Oppdatert </w:t>
    </w:r>
    <w:r w:rsidR="00DF3070">
      <w:rPr>
        <w:b/>
      </w:rPr>
      <w:t>30</w:t>
    </w:r>
    <w:r w:rsidRPr="00885AF1">
      <w:rPr>
        <w:b/>
      </w:rPr>
      <w:t xml:space="preserve">.11.2015 </w:t>
    </w:r>
  </w:p>
  <w:p w:rsidR="00885AF1" w:rsidRDefault="00885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75C"/>
    <w:multiLevelType w:val="hybridMultilevel"/>
    <w:tmpl w:val="AD088E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C95A9E"/>
    <w:multiLevelType w:val="hybridMultilevel"/>
    <w:tmpl w:val="7026CA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75478"/>
    <w:multiLevelType w:val="hybridMultilevel"/>
    <w:tmpl w:val="0C58E9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A245B"/>
    <w:multiLevelType w:val="hybridMultilevel"/>
    <w:tmpl w:val="CB94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00598"/>
    <w:multiLevelType w:val="hybridMultilevel"/>
    <w:tmpl w:val="851C10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CA0DC2"/>
    <w:multiLevelType w:val="hybridMultilevel"/>
    <w:tmpl w:val="F57AF9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72"/>
    <w:rsid w:val="000E6672"/>
    <w:rsid w:val="002334DA"/>
    <w:rsid w:val="003556CB"/>
    <w:rsid w:val="0039049A"/>
    <w:rsid w:val="00427439"/>
    <w:rsid w:val="00885AF1"/>
    <w:rsid w:val="00961072"/>
    <w:rsid w:val="00A32591"/>
    <w:rsid w:val="00C17D99"/>
    <w:rsid w:val="00DE06C0"/>
    <w:rsid w:val="00DF3070"/>
    <w:rsid w:val="00EF06E9"/>
    <w:rsid w:val="00F0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072"/>
    <w:pPr>
      <w:keepNext/>
      <w:keepLines/>
      <w:spacing w:before="480" w:after="0"/>
      <w:outlineLvl w:val="0"/>
    </w:pPr>
    <w:rPr>
      <w:rFonts w:ascii="Cambria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07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072"/>
    <w:rPr>
      <w:rFonts w:ascii="Cambria" w:hAnsi="Cambria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072"/>
    <w:rPr>
      <w:rFonts w:ascii="Cambria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96107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6107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07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F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556CB"/>
    <w:pPr>
      <w:spacing w:after="0" w:line="240" w:lineRule="auto"/>
    </w:pPr>
    <w:rPr>
      <w:rFonts w:eastAsiaTheme="minorEastAs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56CB"/>
    <w:rPr>
      <w:rFonts w:eastAsiaTheme="minorEastAsia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072"/>
    <w:pPr>
      <w:keepNext/>
      <w:keepLines/>
      <w:spacing w:before="480" w:after="0"/>
      <w:outlineLvl w:val="0"/>
    </w:pPr>
    <w:rPr>
      <w:rFonts w:ascii="Cambria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07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072"/>
    <w:rPr>
      <w:rFonts w:ascii="Cambria" w:hAnsi="Cambria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072"/>
    <w:rPr>
      <w:rFonts w:ascii="Cambria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96107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6107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07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F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556CB"/>
    <w:pPr>
      <w:spacing w:after="0" w:line="240" w:lineRule="auto"/>
    </w:pPr>
    <w:rPr>
      <w:rFonts w:eastAsiaTheme="minorEastAs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56CB"/>
    <w:rPr>
      <w:rFonts w:eastAsiaTheme="minorEastAsia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1481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Olaug Hole</dc:creator>
  <cp:lastModifiedBy>Eli Olaug Hole</cp:lastModifiedBy>
  <cp:revision>2</cp:revision>
  <dcterms:created xsi:type="dcterms:W3CDTF">2015-11-30T13:56:00Z</dcterms:created>
  <dcterms:modified xsi:type="dcterms:W3CDTF">2015-11-30T13:56:00Z</dcterms:modified>
</cp:coreProperties>
</file>