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FEAF1" w14:textId="0EABD061" w:rsidR="00D3177F" w:rsidRPr="00275679" w:rsidRDefault="00103724" w:rsidP="008455CC">
      <w:pPr>
        <w:pStyle w:val="Overskrift1"/>
        <w:rPr>
          <w:rFonts w:asciiTheme="minorHAnsi" w:hAnsiTheme="minorHAnsi"/>
        </w:rPr>
      </w:pPr>
      <w:bookmarkStart w:id="0" w:name="_Toc414822828"/>
      <w:bookmarkStart w:id="1" w:name="_Toc306015005"/>
      <w:r>
        <w:rPr>
          <w:rFonts w:asciiTheme="minorHAnsi" w:hAnsiTheme="minorHAnsi"/>
        </w:rPr>
        <w:t xml:space="preserve">Elevøvelse: </w:t>
      </w:r>
      <w:r w:rsidR="00D3177F" w:rsidRPr="00275679">
        <w:rPr>
          <w:rFonts w:asciiTheme="minorHAnsi" w:hAnsiTheme="minorHAnsi"/>
        </w:rPr>
        <w:t>Åstedsgransking vha konditorfarger</w:t>
      </w:r>
      <w:bookmarkEnd w:id="0"/>
      <w:bookmarkEnd w:id="1"/>
    </w:p>
    <w:p w14:paraId="19B206B0" w14:textId="77777777" w:rsidR="00C32977" w:rsidRDefault="00C32977" w:rsidP="002F1C86">
      <w:pPr>
        <w:rPr>
          <w:b/>
        </w:rPr>
      </w:pPr>
    </w:p>
    <w:p w14:paraId="0FBBE33A" w14:textId="6E40B2D6" w:rsidR="002F1C86" w:rsidRPr="00275679" w:rsidRDefault="002F1C86" w:rsidP="002F1C86">
      <w:r w:rsidRPr="00275679">
        <w:rPr>
          <w:b/>
        </w:rPr>
        <w:t>Hensikt:</w:t>
      </w:r>
      <w:r w:rsidRPr="00275679">
        <w:t xml:space="preserve"> Ved bruk av konditorfarger kan man få en innføring </w:t>
      </w:r>
      <w:r w:rsidR="00D86650">
        <w:t>i</w:t>
      </w:r>
      <w:r w:rsidRPr="00275679">
        <w:t xml:space="preserve"> gel-elektroforese på en enkel måte uten at det krever for mye utstyr, reagenser og vanskelige fremkallingsmetoder. Her kan tema være valgfritt, enten man velger å benytte fargene for en enkel demo av teknikken, eller om man ønsker å la elevene også få en forståelse for DNA fingerprinting.</w:t>
      </w:r>
    </w:p>
    <w:p w14:paraId="3C4C8260" w14:textId="0A22E024" w:rsidR="002F1C86" w:rsidRPr="00C32977" w:rsidRDefault="002F1C86" w:rsidP="00651207">
      <w:pPr>
        <w:pStyle w:val="Overskrift2"/>
      </w:pPr>
      <w:bookmarkStart w:id="2" w:name="_Toc306015006"/>
      <w:r w:rsidRPr="00C32977">
        <w:t>Konditorfarger</w:t>
      </w:r>
      <w:bookmarkEnd w:id="2"/>
    </w:p>
    <w:p w14:paraId="7743FA9B" w14:textId="77777777" w:rsidR="002F1C86" w:rsidRPr="00275679" w:rsidRDefault="002F1C86" w:rsidP="002F1C86">
      <w:r w:rsidRPr="00275679">
        <w:rPr>
          <w:noProof/>
          <w:lang w:val="en-US"/>
        </w:rPr>
        <w:drawing>
          <wp:anchor distT="0" distB="0" distL="114300" distR="114300" simplePos="0" relativeHeight="251671552" behindDoc="0" locked="0" layoutInCell="1" allowOverlap="1" wp14:anchorId="541F11F3" wp14:editId="470066B4">
            <wp:simplePos x="0" y="0"/>
            <wp:positionH relativeFrom="column">
              <wp:posOffset>4114800</wp:posOffset>
            </wp:positionH>
            <wp:positionV relativeFrom="paragraph">
              <wp:posOffset>74295</wp:posOffset>
            </wp:positionV>
            <wp:extent cx="1799590" cy="1799590"/>
            <wp:effectExtent l="0" t="0" r="3810" b="3810"/>
            <wp:wrapSquare wrapText="bothSides"/>
            <wp:docPr id="6" name="Picture 6" descr="http://www.yummyplanet.es/807-897-thickbox/wilton-icing-color-kit-8-x-28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ummyplanet.es/807-897-thickbox/wilton-icing-color-kit-8-x-28g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679">
        <w:t>I disse øvelsene har vi benyttet konditorfarger av typen “Wilton”, amerikanske konditorfarger med langt sterkere fargestoffer enn de vanlig norske fargene fra Idun.</w:t>
      </w:r>
    </w:p>
    <w:p w14:paraId="05F2149B" w14:textId="6C1F992E" w:rsidR="002F1C86" w:rsidRPr="00275679" w:rsidRDefault="002F1C86" w:rsidP="002F1C86">
      <w:r w:rsidRPr="00275679">
        <w:t xml:space="preserve">Fargene fås kjøpt i butikker som selger bakeutstyr, for eksempel </w:t>
      </w:r>
      <w:r w:rsidRPr="00275679">
        <w:rPr>
          <w:i/>
        </w:rPr>
        <w:t>Traktøren</w:t>
      </w:r>
      <w:r w:rsidR="00D7626B">
        <w:rPr>
          <w:i/>
        </w:rPr>
        <w:t>.</w:t>
      </w:r>
    </w:p>
    <w:p w14:paraId="330D415F" w14:textId="19C0D331" w:rsidR="002F1C86" w:rsidRPr="00275679" w:rsidRDefault="002F1C86" w:rsidP="002F1C86">
      <w:r w:rsidRPr="00275679">
        <w:t>Fargestoffene i konditorfargene er molekyler av ulik størrelse</w:t>
      </w:r>
      <w:r w:rsidR="00D62BDE">
        <w:t xml:space="preserve"> og ladning</w:t>
      </w:r>
      <w:r w:rsidRPr="00275679">
        <w:t xml:space="preserve">. I en gel-elektroforese kan derfor fargestoffene separeres basert på </w:t>
      </w:r>
      <w:r w:rsidR="00D62BDE">
        <w:t>både størrelse og ladning</w:t>
      </w:r>
      <w:r w:rsidRPr="00275679">
        <w:t>. Det er derfor mulig å benytte fargestoffer istedenfor DNA når man skal illustrere nettopp gelelektroforese og hvordan dette benyttes innen genteknologi</w:t>
      </w:r>
      <w:r w:rsidR="00080C48">
        <w:t>,</w:t>
      </w:r>
      <w:r w:rsidRPr="00275679">
        <w:t xml:space="preserve"> der DNA -biter separeres basert på </w:t>
      </w:r>
      <w:r w:rsidR="00D62BDE">
        <w:t xml:space="preserve">både ladning og </w:t>
      </w:r>
      <w:r w:rsidRPr="00275679">
        <w:t>størrelse</w:t>
      </w:r>
      <w:r w:rsidR="00080C48">
        <w:t>,</w:t>
      </w:r>
      <w:r w:rsidRPr="00275679">
        <w:t xml:space="preserve"> nettopp ved hjelp av denne teknikken. Noen farger inneholder flere fargemolekyler og lager flere bånd, andre farger inneholder bare ett fargemolekyl. På denne måten kan man kombinere ulike farger og danne ulike mønstre avhengig av hva man er ute etter i sitt undervisningsopplegg.</w:t>
      </w:r>
    </w:p>
    <w:p w14:paraId="1E91A2CB" w14:textId="6060D4D2" w:rsidR="002F1C86" w:rsidRPr="0099060C" w:rsidRDefault="002F1C86" w:rsidP="002F1C86">
      <w:pPr>
        <w:rPr>
          <w:i/>
        </w:rPr>
      </w:pPr>
      <w:r w:rsidRPr="00275679">
        <w:t>Resultatet fra gelkjøringen blir umiddelbart synlig uten omfattende eller tidkrevende fremkallingsmetoder.</w:t>
      </w:r>
      <w:r w:rsidR="0099060C">
        <w:t xml:space="preserve"> </w:t>
      </w:r>
      <w:r w:rsidR="0099060C" w:rsidRPr="0099060C">
        <w:rPr>
          <w:i/>
        </w:rPr>
        <w:t xml:space="preserve">I denne sesjonen skal vi simulere en åstedsgranskning der vi har ett åsted og </w:t>
      </w:r>
      <w:r w:rsidR="0099060C">
        <w:rPr>
          <w:i/>
        </w:rPr>
        <w:t>t</w:t>
      </w:r>
      <w:r w:rsidR="0099060C" w:rsidRPr="0099060C">
        <w:rPr>
          <w:i/>
        </w:rPr>
        <w:t>re mistenkte i en sak.</w:t>
      </w:r>
      <w:r w:rsidR="0099060C">
        <w:rPr>
          <w:i/>
        </w:rPr>
        <w:t xml:space="preserve"> Opplegget blir kjørt som en DEMO</w:t>
      </w:r>
    </w:p>
    <w:p w14:paraId="3A0F37BD" w14:textId="77777777" w:rsidR="0099060C" w:rsidRDefault="002F1C86" w:rsidP="0099060C">
      <w:pPr>
        <w:keepNext/>
      </w:pPr>
      <w:r w:rsidRPr="00275679">
        <w:rPr>
          <w:noProof/>
          <w:lang w:val="en-US"/>
        </w:rPr>
        <w:drawing>
          <wp:inline distT="0" distB="0" distL="0" distR="0" wp14:anchorId="4F181EB5" wp14:editId="3A1FD64A">
            <wp:extent cx="3753293" cy="258737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56059" cy="2589282"/>
                    </a:xfrm>
                    <a:prstGeom prst="rect">
                      <a:avLst/>
                    </a:prstGeom>
                  </pic:spPr>
                </pic:pic>
              </a:graphicData>
            </a:graphic>
          </wp:inline>
        </w:drawing>
      </w:r>
    </w:p>
    <w:p w14:paraId="3FEDB399" w14:textId="446CD15B" w:rsidR="00C32977" w:rsidRPr="0099060C" w:rsidRDefault="0099060C" w:rsidP="0099060C">
      <w:pPr>
        <w:pStyle w:val="Bildetekst0"/>
        <w:rPr>
          <w:b w:val="0"/>
          <w:color w:val="auto"/>
        </w:rPr>
      </w:pPr>
      <w:r>
        <w:rPr>
          <w:color w:val="auto"/>
        </w:rPr>
        <w:t>Figur</w:t>
      </w:r>
      <w:r w:rsidRPr="0099060C">
        <w:rPr>
          <w:color w:val="auto"/>
        </w:rPr>
        <w:t xml:space="preserve"> </w:t>
      </w:r>
      <w:r w:rsidRPr="0099060C">
        <w:rPr>
          <w:color w:val="auto"/>
        </w:rPr>
        <w:fldChar w:fldCharType="begin"/>
      </w:r>
      <w:r w:rsidRPr="0099060C">
        <w:rPr>
          <w:color w:val="auto"/>
        </w:rPr>
        <w:instrText xml:space="preserve"> SEQ Figure \* ARABIC </w:instrText>
      </w:r>
      <w:r w:rsidRPr="0099060C">
        <w:rPr>
          <w:color w:val="auto"/>
        </w:rPr>
        <w:fldChar w:fldCharType="separate"/>
      </w:r>
      <w:r w:rsidR="00B32EC4">
        <w:rPr>
          <w:noProof/>
          <w:color w:val="auto"/>
        </w:rPr>
        <w:t>1</w:t>
      </w:r>
      <w:r w:rsidRPr="0099060C">
        <w:rPr>
          <w:color w:val="auto"/>
        </w:rPr>
        <w:fldChar w:fldCharType="end"/>
      </w:r>
      <w:r>
        <w:rPr>
          <w:color w:val="auto"/>
        </w:rPr>
        <w:t>:</w:t>
      </w:r>
      <w:r w:rsidRPr="0099060C">
        <w:rPr>
          <w:b w:val="0"/>
          <w:color w:val="auto"/>
        </w:rPr>
        <w:t xml:space="preserve"> Ulike farger kjørt på en 1% agarose gel</w:t>
      </w:r>
    </w:p>
    <w:p w14:paraId="5F5FB00A" w14:textId="1D0FCFC6" w:rsidR="00C32977" w:rsidRPr="00275679" w:rsidRDefault="00C32977" w:rsidP="00C32977">
      <w:r w:rsidRPr="00C32977">
        <w:rPr>
          <w:b/>
        </w:rPr>
        <w:lastRenderedPageBreak/>
        <w:t xml:space="preserve">Case: </w:t>
      </w:r>
      <w:r w:rsidRPr="00275679">
        <w:t xml:space="preserve">Det har skjedd en kriminell handling og blodspor er funnet på åstedet. Dette sikres og tas med tilbake til laboratoriet. DNA isoleres og det er 4 mistenkte i saken. </w:t>
      </w:r>
    </w:p>
    <w:p w14:paraId="74F14AE4" w14:textId="77777777" w:rsidR="00C32977" w:rsidRPr="00275679" w:rsidRDefault="00C32977" w:rsidP="00C32977">
      <w:r w:rsidRPr="00275679">
        <w:t>Alle må avgi blodprøve.</w:t>
      </w:r>
    </w:p>
    <w:p w14:paraId="46FC7D4C" w14:textId="77777777" w:rsidR="00C32977" w:rsidRDefault="00C32977" w:rsidP="002F1C86">
      <w:pPr>
        <w:rPr>
          <w:b/>
        </w:rPr>
      </w:pPr>
    </w:p>
    <w:p w14:paraId="3EC057A1" w14:textId="77777777" w:rsidR="00651207" w:rsidRDefault="00651207" w:rsidP="00651207">
      <w:pPr>
        <w:pStyle w:val="Overskrift2"/>
      </w:pPr>
      <w:bookmarkStart w:id="3" w:name="_Toc306015007"/>
      <w:r>
        <w:t>Åstedsgransking</w:t>
      </w:r>
      <w:bookmarkEnd w:id="3"/>
    </w:p>
    <w:p w14:paraId="0D92DB03" w14:textId="73EE9420" w:rsidR="002F1C86" w:rsidRPr="00651207" w:rsidRDefault="002F1C86" w:rsidP="00A5199F">
      <w:pPr>
        <w:pStyle w:val="Overskrift3"/>
      </w:pPr>
      <w:r w:rsidRPr="00651207">
        <w:t>Materialer:</w:t>
      </w:r>
    </w:p>
    <w:p w14:paraId="2BB212D9" w14:textId="77777777" w:rsidR="00E1418A" w:rsidRPr="00E1418A" w:rsidRDefault="00651207" w:rsidP="00E1418A">
      <w:pPr>
        <w:pStyle w:val="Listeavsnitt"/>
        <w:numPr>
          <w:ilvl w:val="0"/>
          <w:numId w:val="43"/>
        </w:numPr>
        <w:rPr>
          <w:lang w:val="en-US"/>
        </w:rPr>
      </w:pPr>
      <w:r w:rsidRPr="00E1418A">
        <w:rPr>
          <w:lang w:val="en-US"/>
        </w:rPr>
        <w:t>Farger (fortynnet 1:20):</w:t>
      </w:r>
    </w:p>
    <w:p w14:paraId="10B470B6" w14:textId="77777777" w:rsidR="00E1418A" w:rsidRDefault="00AE4055" w:rsidP="00A5199F">
      <w:pPr>
        <w:pStyle w:val="Listeavsnitt"/>
        <w:numPr>
          <w:ilvl w:val="0"/>
          <w:numId w:val="44"/>
        </w:numPr>
        <w:rPr>
          <w:lang w:val="en-US"/>
        </w:rPr>
      </w:pPr>
      <w:r w:rsidRPr="00E1418A">
        <w:rPr>
          <w:lang w:val="en-US"/>
        </w:rPr>
        <w:t>Leaf green 1 ml</w:t>
      </w:r>
    </w:p>
    <w:p w14:paraId="23E08DC2" w14:textId="77777777" w:rsidR="00E1418A" w:rsidRDefault="00AE4055" w:rsidP="00A5199F">
      <w:pPr>
        <w:pStyle w:val="Listeavsnitt"/>
        <w:numPr>
          <w:ilvl w:val="0"/>
          <w:numId w:val="44"/>
        </w:numPr>
        <w:rPr>
          <w:lang w:val="en-US"/>
        </w:rPr>
      </w:pPr>
      <w:r w:rsidRPr="00E1418A">
        <w:rPr>
          <w:lang w:val="en-US"/>
        </w:rPr>
        <w:t>Orange 1 ml</w:t>
      </w:r>
    </w:p>
    <w:p w14:paraId="5DB31C25" w14:textId="77777777" w:rsidR="00E1418A" w:rsidRDefault="00AE4055" w:rsidP="00A5199F">
      <w:pPr>
        <w:pStyle w:val="Listeavsnitt"/>
        <w:numPr>
          <w:ilvl w:val="0"/>
          <w:numId w:val="44"/>
        </w:numPr>
        <w:rPr>
          <w:lang w:val="en-US"/>
        </w:rPr>
      </w:pPr>
      <w:r w:rsidRPr="00E1418A">
        <w:rPr>
          <w:lang w:val="en-US"/>
        </w:rPr>
        <w:t>Violet 1 ml</w:t>
      </w:r>
    </w:p>
    <w:p w14:paraId="791DC53B" w14:textId="77777777" w:rsidR="00E1418A" w:rsidRDefault="00AE4055" w:rsidP="00A5199F">
      <w:pPr>
        <w:pStyle w:val="Listeavsnitt"/>
        <w:numPr>
          <w:ilvl w:val="0"/>
          <w:numId w:val="44"/>
        </w:numPr>
        <w:rPr>
          <w:lang w:val="en-US"/>
        </w:rPr>
      </w:pPr>
      <w:r w:rsidRPr="00E1418A">
        <w:rPr>
          <w:lang w:val="en-US"/>
        </w:rPr>
        <w:t>Pink 1 ml</w:t>
      </w:r>
    </w:p>
    <w:p w14:paraId="32F5013E" w14:textId="5D64A513" w:rsidR="00AE4055" w:rsidRPr="00E1418A" w:rsidRDefault="00AE4055" w:rsidP="00A5199F">
      <w:pPr>
        <w:pStyle w:val="Listeavsnitt"/>
        <w:numPr>
          <w:ilvl w:val="0"/>
          <w:numId w:val="44"/>
        </w:numPr>
        <w:rPr>
          <w:lang w:val="en-US"/>
        </w:rPr>
      </w:pPr>
      <w:r w:rsidRPr="00E1418A">
        <w:rPr>
          <w:lang w:val="en-US"/>
        </w:rPr>
        <w:t>Yellow lemon 1 ml</w:t>
      </w:r>
    </w:p>
    <w:p w14:paraId="2E36EE1D" w14:textId="77777777" w:rsidR="00A5199F" w:rsidRDefault="00AE4055" w:rsidP="00A5199F">
      <w:pPr>
        <w:pStyle w:val="Listeavsnitt"/>
        <w:numPr>
          <w:ilvl w:val="0"/>
          <w:numId w:val="45"/>
        </w:numPr>
      </w:pPr>
      <w:r w:rsidRPr="00275679">
        <w:t>Eppendorfrør</w:t>
      </w:r>
    </w:p>
    <w:p w14:paraId="02CFA881" w14:textId="77777777" w:rsidR="00A5199F" w:rsidRDefault="00AE4055" w:rsidP="00A5199F">
      <w:pPr>
        <w:pStyle w:val="Listeavsnitt"/>
        <w:numPr>
          <w:ilvl w:val="0"/>
          <w:numId w:val="45"/>
        </w:numPr>
      </w:pPr>
      <w:r>
        <w:t>Kolbe</w:t>
      </w:r>
    </w:p>
    <w:p w14:paraId="73FB455B" w14:textId="77777777" w:rsidR="00B7154E" w:rsidRDefault="00DE67F7" w:rsidP="00B7154E">
      <w:pPr>
        <w:pStyle w:val="Listeavsnitt"/>
        <w:numPr>
          <w:ilvl w:val="0"/>
          <w:numId w:val="45"/>
        </w:numPr>
      </w:pPr>
      <w:r>
        <w:t>A</w:t>
      </w:r>
      <w:r w:rsidR="00AE4055">
        <w:t>garose</w:t>
      </w:r>
    </w:p>
    <w:p w14:paraId="382F72C5" w14:textId="1BF036F9" w:rsidR="00A5199F" w:rsidRDefault="00AE4055" w:rsidP="00B7154E">
      <w:pPr>
        <w:pStyle w:val="Listeavsnitt"/>
        <w:numPr>
          <w:ilvl w:val="0"/>
          <w:numId w:val="45"/>
        </w:numPr>
      </w:pPr>
      <w:r>
        <w:t>TAE buffer</w:t>
      </w:r>
      <w:r w:rsidR="00B7154E">
        <w:t xml:space="preserve"> </w:t>
      </w:r>
      <w:r w:rsidR="00B7154E">
        <w:t>(TBE-buffer er faremerket, kan skade forplantningsevnen og gi fosterskader).</w:t>
      </w:r>
    </w:p>
    <w:p w14:paraId="4B055B98" w14:textId="77777777" w:rsidR="00A5199F" w:rsidRDefault="00AE4055" w:rsidP="00A5199F">
      <w:pPr>
        <w:pStyle w:val="Listeavsnitt"/>
        <w:numPr>
          <w:ilvl w:val="0"/>
          <w:numId w:val="45"/>
        </w:numPr>
      </w:pPr>
      <w:r w:rsidRPr="00275679">
        <w:t>Elektroforeseutstyr</w:t>
      </w:r>
    </w:p>
    <w:p w14:paraId="778C92A6" w14:textId="0C174B58" w:rsidR="00AE4055" w:rsidRDefault="00AE4055" w:rsidP="002F1C86">
      <w:pPr>
        <w:pStyle w:val="Listeavsnitt"/>
        <w:numPr>
          <w:ilvl w:val="0"/>
          <w:numId w:val="45"/>
        </w:numPr>
      </w:pPr>
      <w:r w:rsidRPr="00275679">
        <w:t>Pipetter (pasteur- eller mikropipetter)</w:t>
      </w:r>
    </w:p>
    <w:p w14:paraId="74B22909" w14:textId="77777777" w:rsidR="00A5199F" w:rsidRPr="00A5199F" w:rsidRDefault="00A5199F" w:rsidP="00A5199F">
      <w:pPr>
        <w:pStyle w:val="Listeavsnitt"/>
        <w:ind w:left="360"/>
      </w:pPr>
    </w:p>
    <w:p w14:paraId="32CC0DD9" w14:textId="046EE902" w:rsidR="002F1C86" w:rsidRPr="00651207" w:rsidRDefault="00AE4055" w:rsidP="00A5199F">
      <w:pPr>
        <w:pStyle w:val="Overskrift3"/>
      </w:pPr>
      <w:r w:rsidRPr="00651207">
        <w:t>Fremgangsmåte:</w:t>
      </w:r>
    </w:p>
    <w:p w14:paraId="2869B2B9" w14:textId="77777777" w:rsidR="00A5199F" w:rsidRDefault="00640CDE" w:rsidP="00A5199F">
      <w:pPr>
        <w:pStyle w:val="Listeavsnitt"/>
        <w:numPr>
          <w:ilvl w:val="0"/>
          <w:numId w:val="32"/>
        </w:numPr>
        <w:rPr>
          <w:b/>
        </w:rPr>
      </w:pPr>
      <w:r w:rsidRPr="00A5199F">
        <w:rPr>
          <w:b/>
        </w:rPr>
        <w:t>Lag i stand 1% agarosegel som beskrevet på s. 6</w:t>
      </w:r>
    </w:p>
    <w:p w14:paraId="21897532" w14:textId="79FA3B05" w:rsidR="00B419D2" w:rsidRPr="00A5199F" w:rsidRDefault="00AE4055" w:rsidP="00A5199F">
      <w:pPr>
        <w:pStyle w:val="Listeavsnitt"/>
        <w:numPr>
          <w:ilvl w:val="0"/>
          <w:numId w:val="32"/>
        </w:numPr>
        <w:rPr>
          <w:b/>
        </w:rPr>
      </w:pPr>
      <w:r w:rsidRPr="00A5199F">
        <w:rPr>
          <w:b/>
        </w:rPr>
        <w:t>Bland fargene som følger</w:t>
      </w:r>
      <w:r w:rsidRPr="00AE4055">
        <w:t xml:space="preserve"> </w:t>
      </w:r>
      <w:r w:rsidR="00A5199F">
        <w:t>:</w:t>
      </w:r>
    </w:p>
    <w:p w14:paraId="0EF78DC2" w14:textId="77777777" w:rsidR="00B419D2" w:rsidRDefault="00B419D2" w:rsidP="00B419D2">
      <w:pPr>
        <w:pStyle w:val="Listeavsnitt"/>
        <w:ind w:left="360"/>
      </w:pPr>
    </w:p>
    <w:p w14:paraId="64F9ECEB" w14:textId="3161C60C" w:rsidR="00AE4055" w:rsidRPr="00275679" w:rsidRDefault="00AE4055" w:rsidP="00B419D2">
      <w:pPr>
        <w:pStyle w:val="Listeavsnitt"/>
        <w:ind w:left="360"/>
      </w:pPr>
      <w:r w:rsidRPr="00B419D2">
        <w:rPr>
          <w:b/>
        </w:rPr>
        <w:t>Crime scene</w:t>
      </w:r>
      <w:r>
        <w:t xml:space="preserve">: Leaf green (6 </w:t>
      </w:r>
      <w:r w:rsidRPr="00B419D2">
        <w:rPr>
          <w:rFonts w:ascii="Symbol" w:hAnsi="Symbol"/>
        </w:rPr>
        <w:t></w:t>
      </w:r>
      <w:r>
        <w:t xml:space="preserve">l )+ orange (6 </w:t>
      </w:r>
      <w:r w:rsidRPr="00B419D2">
        <w:rPr>
          <w:rFonts w:ascii="Symbol" w:hAnsi="Symbol"/>
        </w:rPr>
        <w:t></w:t>
      </w:r>
      <w:r w:rsidRPr="00275679">
        <w:t>l )</w:t>
      </w:r>
      <w:r w:rsidRPr="00275679">
        <w:br/>
      </w:r>
      <w:r w:rsidRPr="00B419D2">
        <w:rPr>
          <w:b/>
        </w:rPr>
        <w:t>Mistenkt 1</w:t>
      </w:r>
      <w:r>
        <w:t xml:space="preserve">: Leaf green (10 </w:t>
      </w:r>
      <w:r w:rsidRPr="00B419D2">
        <w:rPr>
          <w:rFonts w:ascii="Symbol" w:hAnsi="Symbol"/>
        </w:rPr>
        <w:t></w:t>
      </w:r>
      <w:r w:rsidRPr="00275679">
        <w:t>l)</w:t>
      </w:r>
      <w:r w:rsidRPr="00275679">
        <w:br/>
      </w:r>
      <w:r w:rsidRPr="00B419D2">
        <w:rPr>
          <w:b/>
        </w:rPr>
        <w:t>Mistenkt 2:</w:t>
      </w:r>
      <w:r>
        <w:t xml:space="preserve"> Violet (10</w:t>
      </w:r>
      <w:r w:rsidRPr="00B419D2">
        <w:rPr>
          <w:rFonts w:ascii="Symbol" w:hAnsi="Symbol"/>
        </w:rPr>
        <w:t></w:t>
      </w:r>
      <w:r w:rsidRPr="00B419D2">
        <w:rPr>
          <w:rFonts w:ascii="Symbol" w:hAnsi="Symbol"/>
        </w:rPr>
        <w:t></w:t>
      </w:r>
      <w:r w:rsidRPr="00275679">
        <w:t>l)</w:t>
      </w:r>
      <w:r w:rsidRPr="00275679">
        <w:br/>
      </w:r>
      <w:r w:rsidRPr="00B419D2">
        <w:rPr>
          <w:b/>
        </w:rPr>
        <w:t>Mistenkt 3:</w:t>
      </w:r>
      <w:r w:rsidRPr="00275679">
        <w:t xml:space="preserve"> L</w:t>
      </w:r>
      <w:r>
        <w:t xml:space="preserve">eaf green (6 </w:t>
      </w:r>
      <w:r w:rsidRPr="00B419D2">
        <w:rPr>
          <w:rFonts w:ascii="Symbol" w:hAnsi="Symbol"/>
        </w:rPr>
        <w:t></w:t>
      </w:r>
      <w:r w:rsidRPr="00275679">
        <w:t>l</w:t>
      </w:r>
      <w:r>
        <w:t xml:space="preserve">) + orange (6 </w:t>
      </w:r>
      <w:r w:rsidRPr="00B419D2">
        <w:rPr>
          <w:rFonts w:ascii="Symbol" w:hAnsi="Symbol"/>
        </w:rPr>
        <w:t></w:t>
      </w:r>
      <w:r w:rsidRPr="00275679">
        <w:t>l)</w:t>
      </w:r>
      <w:r w:rsidRPr="00275679">
        <w:br/>
      </w:r>
    </w:p>
    <w:p w14:paraId="6302E3FD" w14:textId="3971F0EB" w:rsidR="00AE4055" w:rsidRDefault="00AE4055" w:rsidP="00AE4055">
      <w:r>
        <w:t>Dersom du kjører dette med elever må du ha bla</w:t>
      </w:r>
      <w:r w:rsidR="00AD6252">
        <w:t>n</w:t>
      </w:r>
      <w:r>
        <w:t>det fargene på forhånd, hvis ikke vil de forstå hvem som er «den skyldige» blant de mistenkte.</w:t>
      </w:r>
    </w:p>
    <w:p w14:paraId="3258241A" w14:textId="77777777" w:rsidR="00FF33A6" w:rsidRDefault="00AE4055" w:rsidP="00FF33A6">
      <w:pPr>
        <w:pStyle w:val="Listeavsnitt"/>
        <w:numPr>
          <w:ilvl w:val="0"/>
          <w:numId w:val="32"/>
        </w:numPr>
        <w:tabs>
          <w:tab w:val="left" w:pos="960"/>
        </w:tabs>
        <w:spacing w:line="360" w:lineRule="auto"/>
        <w:rPr>
          <w:rFonts w:cs="Arial"/>
          <w:b/>
        </w:rPr>
      </w:pPr>
      <w:r w:rsidRPr="00AE4055">
        <w:rPr>
          <w:rFonts w:cs="Arial"/>
          <w:b/>
        </w:rPr>
        <w:t xml:space="preserve">Last prøvene på gelen </w:t>
      </w:r>
    </w:p>
    <w:p w14:paraId="550A4385" w14:textId="52D2495A" w:rsidR="00FF33A6" w:rsidRPr="00FF33A6" w:rsidRDefault="007575A6" w:rsidP="00FF33A6">
      <w:pPr>
        <w:pStyle w:val="Listeavsnitt"/>
        <w:numPr>
          <w:ilvl w:val="1"/>
          <w:numId w:val="32"/>
        </w:numPr>
        <w:tabs>
          <w:tab w:val="left" w:pos="960"/>
        </w:tabs>
        <w:spacing w:line="240" w:lineRule="auto"/>
        <w:rPr>
          <w:rFonts w:cs="Arial"/>
          <w:b/>
        </w:rPr>
      </w:pPr>
      <w:r>
        <w:rPr>
          <w:rFonts w:cs="Arial"/>
        </w:rPr>
        <w:t>Overfør prøvene til gelen, en prøve i hver brønn</w:t>
      </w:r>
      <w:r w:rsidR="00B6456C" w:rsidRPr="00FF33A6">
        <w:rPr>
          <w:rFonts w:cs="Arial"/>
        </w:rPr>
        <w:t>. Pipettespissen skal være akkurat under elektroforesebufferen og akkurat over brønnen. Ikke stikk pipetten for langt ned, da kan det bli hull i brønnen.</w:t>
      </w:r>
      <w:r>
        <w:rPr>
          <w:rFonts w:cs="Arial"/>
        </w:rPr>
        <w:t xml:space="preserve"> Bytt pipettespiss mellom prøvene.</w:t>
      </w:r>
    </w:p>
    <w:p w14:paraId="6C858966" w14:textId="05CD2873" w:rsidR="00B6456C" w:rsidRPr="00FF33A6" w:rsidRDefault="00B6456C" w:rsidP="00FF33A6">
      <w:pPr>
        <w:pStyle w:val="Listeavsnitt"/>
        <w:numPr>
          <w:ilvl w:val="1"/>
          <w:numId w:val="32"/>
        </w:numPr>
        <w:tabs>
          <w:tab w:val="left" w:pos="960"/>
        </w:tabs>
        <w:spacing w:line="240" w:lineRule="auto"/>
        <w:rPr>
          <w:rFonts w:cs="Arial"/>
          <w:b/>
        </w:rPr>
      </w:pPr>
      <w:r w:rsidRPr="00FF33A6">
        <w:rPr>
          <w:rFonts w:cs="Arial"/>
        </w:rPr>
        <w:t>Noter hvor du har satt din prøve på gelen (tell fra venstre mot høyre).</w:t>
      </w:r>
    </w:p>
    <w:p w14:paraId="2FE04165" w14:textId="77777777" w:rsidR="00FF33A6" w:rsidRPr="00FF33A6" w:rsidRDefault="00FF33A6" w:rsidP="00FF33A6">
      <w:pPr>
        <w:pStyle w:val="Listeavsnitt"/>
        <w:tabs>
          <w:tab w:val="left" w:pos="960"/>
        </w:tabs>
        <w:spacing w:line="240" w:lineRule="auto"/>
        <w:ind w:left="1440"/>
        <w:rPr>
          <w:rFonts w:cs="Arial"/>
          <w:b/>
        </w:rPr>
      </w:pPr>
    </w:p>
    <w:p w14:paraId="59CD11B3" w14:textId="44D263C2" w:rsidR="00FF33A6" w:rsidRPr="0099060C" w:rsidRDefault="00B6456C" w:rsidP="0099060C">
      <w:pPr>
        <w:pStyle w:val="Listeavsnitt"/>
        <w:numPr>
          <w:ilvl w:val="0"/>
          <w:numId w:val="32"/>
        </w:numPr>
        <w:tabs>
          <w:tab w:val="left" w:pos="960"/>
        </w:tabs>
        <w:spacing w:line="240" w:lineRule="auto"/>
        <w:rPr>
          <w:rFonts w:cs="Arial"/>
          <w:b/>
        </w:rPr>
      </w:pPr>
      <w:r w:rsidRPr="00FF33A6">
        <w:rPr>
          <w:rFonts w:cs="Arial"/>
          <w:b/>
        </w:rPr>
        <w:t xml:space="preserve">Kjør gelen </w:t>
      </w:r>
      <w:r w:rsidR="00640CDE">
        <w:rPr>
          <w:rFonts w:cs="Arial"/>
          <w:b/>
        </w:rPr>
        <w:t>på 85 volt i ca 20-25 min</w:t>
      </w:r>
    </w:p>
    <w:p w14:paraId="727874B8" w14:textId="63343B5D" w:rsidR="00FF33A6" w:rsidRDefault="00FF33A6" w:rsidP="00AE4055"/>
    <w:p w14:paraId="65D65060" w14:textId="77777777" w:rsidR="00AD6252" w:rsidRDefault="00AD6252" w:rsidP="00AE4055"/>
    <w:p w14:paraId="7E68214E" w14:textId="57BB1461" w:rsidR="00AE4055" w:rsidRPr="00275679" w:rsidRDefault="00AE4055" w:rsidP="00AE4055">
      <w:r w:rsidRPr="00275679">
        <w:lastRenderedPageBreak/>
        <w:t>Se på båndene i gelen</w:t>
      </w:r>
      <w:r w:rsidR="00FF33A6">
        <w:t xml:space="preserve"> og diskuter:</w:t>
      </w:r>
    </w:p>
    <w:p w14:paraId="7BD2A212" w14:textId="361BC698" w:rsidR="00AE4055" w:rsidRPr="00D86650" w:rsidRDefault="00AE4055" w:rsidP="00AE4055">
      <w:pPr>
        <w:pStyle w:val="Listeavsnitt"/>
        <w:numPr>
          <w:ilvl w:val="0"/>
          <w:numId w:val="22"/>
        </w:numPr>
      </w:pPr>
      <w:r w:rsidRPr="00275679">
        <w:t>Hvor mange bånd kan indentifis</w:t>
      </w:r>
      <w:r w:rsidR="00B419D2" w:rsidRPr="00D86650">
        <w:t>eres ved</w:t>
      </w:r>
      <w:r w:rsidRPr="00D86650">
        <w:t xml:space="preserve"> åsteds-DNA</w:t>
      </w:r>
    </w:p>
    <w:p w14:paraId="5AA08C97" w14:textId="77777777" w:rsidR="00AE4055" w:rsidRPr="00275679" w:rsidRDefault="00AE4055" w:rsidP="00AE4055">
      <w:pPr>
        <w:pStyle w:val="Listeavsnitt"/>
        <w:numPr>
          <w:ilvl w:val="0"/>
          <w:numId w:val="22"/>
        </w:numPr>
      </w:pPr>
      <w:r w:rsidRPr="00275679">
        <w:t>Hvem av de mistenkte er den kriminelle? Hvorfor?</w:t>
      </w:r>
    </w:p>
    <w:p w14:paraId="5C3E6707" w14:textId="77777777" w:rsidR="00AE4055" w:rsidRPr="00D86650" w:rsidRDefault="00AE4055" w:rsidP="00AE4055">
      <w:pPr>
        <w:pStyle w:val="Listeavsnitt"/>
        <w:numPr>
          <w:ilvl w:val="0"/>
          <w:numId w:val="22"/>
        </w:numPr>
      </w:pPr>
      <w:r w:rsidRPr="00275679">
        <w:t xml:space="preserve">Har de andre mistenkte likheter med åstedet? </w:t>
      </w:r>
      <w:r w:rsidRPr="00D86650">
        <w:t>Hvorfor er ikke disse den/de skyldige?</w:t>
      </w:r>
    </w:p>
    <w:p w14:paraId="3EED0DB6" w14:textId="77777777" w:rsidR="004161D2" w:rsidRDefault="004161D2" w:rsidP="00651207">
      <w:pPr>
        <w:pStyle w:val="Overskrift2"/>
      </w:pPr>
      <w:bookmarkStart w:id="4" w:name="_Toc306015008"/>
    </w:p>
    <w:p w14:paraId="498A1883" w14:textId="77777777" w:rsidR="00651207" w:rsidRPr="006F3DEE" w:rsidRDefault="00651207" w:rsidP="00651207">
      <w:pPr>
        <w:pStyle w:val="Overskrift2"/>
      </w:pPr>
      <w:r w:rsidRPr="006F3DEE">
        <w:t>Lærerveiledning</w:t>
      </w:r>
      <w:bookmarkEnd w:id="4"/>
    </w:p>
    <w:p w14:paraId="367F37BD" w14:textId="51DB4509" w:rsidR="00651207" w:rsidRDefault="00651207" w:rsidP="00334C47">
      <w:pPr>
        <w:pStyle w:val="Overskrift3"/>
      </w:pPr>
      <w:bookmarkStart w:id="5" w:name="_Toc306015009"/>
      <w:r>
        <w:t>Fortynning av farger</w:t>
      </w:r>
      <w:bookmarkEnd w:id="5"/>
    </w:p>
    <w:p w14:paraId="28D54137" w14:textId="77777777" w:rsidR="00651207" w:rsidRDefault="00651207" w:rsidP="00651207">
      <w:r>
        <w:t xml:space="preserve">Fargene er svært tyktflytende og kan være vanskelig å håndtere i små mengder. De er også svært konsentrert, så fargene må fortynnes. I disse oppsettene har vi fortynnet fargene 1:20. Dvs vi har tatt ut 100 </w:t>
      </w:r>
      <w:r w:rsidRPr="007A2A67">
        <w:rPr>
          <w:rFonts w:ascii="Symbol" w:hAnsi="Symbol"/>
        </w:rPr>
        <w:t></w:t>
      </w:r>
      <w:r>
        <w:t>l farge og tilsatt 1.9 ml rent vann. Fortynningene og fargene bør oppbevares i kjøleskap, da holder de lenge.</w:t>
      </w:r>
    </w:p>
    <w:p w14:paraId="6CCFDF17" w14:textId="10624859" w:rsidR="00651207" w:rsidRPr="00651207" w:rsidRDefault="00651207" w:rsidP="00651207">
      <w:r>
        <w:t xml:space="preserve">Det beste er å benytte en mikropipette som er stilt inn på 100 </w:t>
      </w:r>
      <w:r w:rsidRPr="007A2A67">
        <w:rPr>
          <w:rFonts w:ascii="Symbol" w:hAnsi="Symbol"/>
        </w:rPr>
        <w:t></w:t>
      </w:r>
      <w:r>
        <w:t xml:space="preserve">l. Alternativt kan en pasteurpipette benyttes. En dråpe tilsvarer ca 50 </w:t>
      </w:r>
      <w:r w:rsidRPr="007A2A67">
        <w:rPr>
          <w:rFonts w:ascii="Symbol" w:hAnsi="Symbol"/>
        </w:rPr>
        <w:t></w:t>
      </w:r>
      <w:r>
        <w:t>l. Tilsett i så fall 2 dråper til i underkant av 2 ml vann.</w:t>
      </w:r>
    </w:p>
    <w:p w14:paraId="1EEB980C" w14:textId="1B90A1C3" w:rsidR="00334C47" w:rsidRDefault="00334C47" w:rsidP="00334C47">
      <w:pPr>
        <w:pStyle w:val="Overskrift3"/>
      </w:pPr>
      <w:bookmarkStart w:id="6" w:name="_Toc306015010"/>
      <w:r>
        <w:t>Elektroforesebuffer</w:t>
      </w:r>
      <w:bookmarkEnd w:id="6"/>
    </w:p>
    <w:p w14:paraId="4F34B9DC" w14:textId="0BCBDA7D" w:rsidR="00334C47" w:rsidRDefault="00334C47" w:rsidP="00334C47">
      <w:r>
        <w:t>Ofte lager vi en stockløsning</w:t>
      </w:r>
      <w:r w:rsidR="002B63D7" w:rsidRPr="00BB0E99">
        <w:t>*</w:t>
      </w:r>
      <w:r>
        <w:t xml:space="preserve"> (en løsning med høy konsentrasjon som kan lagres over tid og fortynnes i den konsentrasjon og mengde man trenger) på 50xTAE (Tris-Acetat-EDTA), men lavere konsentrasjon kan selvsagt lages</w:t>
      </w:r>
      <w:r w:rsidR="001A6853">
        <w:t>.</w:t>
      </w:r>
    </w:p>
    <w:tbl>
      <w:tblPr>
        <w:tblStyle w:val="Tabellrutenett"/>
        <w:tblW w:w="0" w:type="auto"/>
        <w:tblLook w:val="04A0" w:firstRow="1" w:lastRow="0" w:firstColumn="1" w:lastColumn="0" w:noHBand="0" w:noVBand="1"/>
      </w:tblPr>
      <w:tblGrid>
        <w:gridCol w:w="3070"/>
        <w:gridCol w:w="3071"/>
        <w:gridCol w:w="3071"/>
      </w:tblGrid>
      <w:tr w:rsidR="00334C47" w14:paraId="290C3560" w14:textId="77777777" w:rsidTr="00103724">
        <w:tc>
          <w:tcPr>
            <w:tcW w:w="3070" w:type="dxa"/>
          </w:tcPr>
          <w:p w14:paraId="34CAFAEC" w14:textId="77777777" w:rsidR="00334C47" w:rsidRPr="00CC2397" w:rsidRDefault="00334C47" w:rsidP="00103724">
            <w:pPr>
              <w:rPr>
                <w:b/>
              </w:rPr>
            </w:pPr>
            <w:r w:rsidRPr="00CC2397">
              <w:rPr>
                <w:b/>
              </w:rPr>
              <w:t>50xTAE</w:t>
            </w:r>
          </w:p>
        </w:tc>
        <w:tc>
          <w:tcPr>
            <w:tcW w:w="3071" w:type="dxa"/>
          </w:tcPr>
          <w:p w14:paraId="6A090CF1" w14:textId="77777777" w:rsidR="00334C47" w:rsidRDefault="00334C47" w:rsidP="00103724">
            <w:r>
              <w:t>Sigma Aldrich</w:t>
            </w:r>
          </w:p>
        </w:tc>
        <w:tc>
          <w:tcPr>
            <w:tcW w:w="3071" w:type="dxa"/>
          </w:tcPr>
          <w:p w14:paraId="78427840" w14:textId="77777777" w:rsidR="00334C47" w:rsidRDefault="00334C47" w:rsidP="00103724">
            <w:r>
              <w:t>KPT Komet</w:t>
            </w:r>
          </w:p>
        </w:tc>
      </w:tr>
      <w:tr w:rsidR="00334C47" w14:paraId="2519CEF6" w14:textId="77777777" w:rsidTr="00103724">
        <w:tc>
          <w:tcPr>
            <w:tcW w:w="3070" w:type="dxa"/>
          </w:tcPr>
          <w:p w14:paraId="54685CBF" w14:textId="77777777" w:rsidR="00334C47" w:rsidRDefault="00334C47" w:rsidP="00103724">
            <w:r>
              <w:t>242 g Tris base</w:t>
            </w:r>
          </w:p>
        </w:tc>
        <w:tc>
          <w:tcPr>
            <w:tcW w:w="3071" w:type="dxa"/>
          </w:tcPr>
          <w:p w14:paraId="42BAE00E" w14:textId="77777777" w:rsidR="00334C47" w:rsidRDefault="00334C47" w:rsidP="00103724">
            <w:r>
              <w:t>T1503-250g, kr 457,30</w:t>
            </w:r>
          </w:p>
        </w:tc>
        <w:tc>
          <w:tcPr>
            <w:tcW w:w="3071" w:type="dxa"/>
          </w:tcPr>
          <w:p w14:paraId="16325CAB" w14:textId="77777777" w:rsidR="00334C47" w:rsidRDefault="00334C47" w:rsidP="00103724">
            <w:r>
              <w:t>888750-100g, kr 220</w:t>
            </w:r>
          </w:p>
        </w:tc>
      </w:tr>
      <w:tr w:rsidR="00334C47" w14:paraId="2CDCC041" w14:textId="77777777" w:rsidTr="00103724">
        <w:tc>
          <w:tcPr>
            <w:tcW w:w="3070" w:type="dxa"/>
          </w:tcPr>
          <w:p w14:paraId="6A2567BD" w14:textId="77777777" w:rsidR="00334C47" w:rsidRDefault="00334C47" w:rsidP="00103724">
            <w:r>
              <w:t>57.1 ml iseddik</w:t>
            </w:r>
          </w:p>
        </w:tc>
        <w:tc>
          <w:tcPr>
            <w:tcW w:w="3071" w:type="dxa"/>
          </w:tcPr>
          <w:p w14:paraId="3809BC97" w14:textId="77777777" w:rsidR="00334C47" w:rsidRDefault="00334C47" w:rsidP="00103724">
            <w:r>
              <w:t>320099-500ml, kr 260,10</w:t>
            </w:r>
          </w:p>
        </w:tc>
        <w:tc>
          <w:tcPr>
            <w:tcW w:w="3071" w:type="dxa"/>
          </w:tcPr>
          <w:p w14:paraId="6894BB27" w14:textId="77777777" w:rsidR="00334C47" w:rsidRDefault="00334C47" w:rsidP="00103724">
            <w:r>
              <w:t>825300 – 1L, kr 105</w:t>
            </w:r>
          </w:p>
        </w:tc>
      </w:tr>
      <w:tr w:rsidR="00334C47" w14:paraId="227A6034" w14:textId="77777777" w:rsidTr="00103724">
        <w:tc>
          <w:tcPr>
            <w:tcW w:w="3070" w:type="dxa"/>
          </w:tcPr>
          <w:p w14:paraId="2BC84579" w14:textId="77777777" w:rsidR="00334C47" w:rsidRDefault="00334C47" w:rsidP="00103724">
            <w:r w:rsidRPr="004A4779">
              <w:t>100 ml 500mM EDTA (pH=8)</w:t>
            </w:r>
            <w:r>
              <w:t>**</w:t>
            </w:r>
          </w:p>
        </w:tc>
        <w:tc>
          <w:tcPr>
            <w:tcW w:w="3071" w:type="dxa"/>
          </w:tcPr>
          <w:p w14:paraId="3D1DEDDA" w14:textId="77777777" w:rsidR="00334C47" w:rsidRDefault="00334C47" w:rsidP="00103724">
            <w:r>
              <w:t>E6758-100 g, kr 317,05</w:t>
            </w:r>
          </w:p>
        </w:tc>
        <w:tc>
          <w:tcPr>
            <w:tcW w:w="3071" w:type="dxa"/>
          </w:tcPr>
          <w:p w14:paraId="403A9531" w14:textId="77777777" w:rsidR="00334C47" w:rsidRDefault="00334C47" w:rsidP="00103724">
            <w:r>
              <w:t>825800 – 100g kr 235</w:t>
            </w:r>
          </w:p>
        </w:tc>
      </w:tr>
    </w:tbl>
    <w:p w14:paraId="4BC977D7" w14:textId="77777777" w:rsidR="00334C47" w:rsidRDefault="00334C47" w:rsidP="00334C47"/>
    <w:p w14:paraId="0B0761DA" w14:textId="77777777" w:rsidR="00334C47" w:rsidRDefault="00334C47" w:rsidP="00334C47">
      <w:r>
        <w:rPr>
          <w:noProof/>
          <w:lang w:val="en-US"/>
        </w:rPr>
        <mc:AlternateContent>
          <mc:Choice Requires="wps">
            <w:drawing>
              <wp:anchor distT="0" distB="0" distL="114300" distR="114300" simplePos="0" relativeHeight="251673600" behindDoc="0" locked="0" layoutInCell="1" allowOverlap="1" wp14:anchorId="352EC23F" wp14:editId="5DDEB165">
                <wp:simplePos x="0" y="0"/>
                <wp:positionH relativeFrom="column">
                  <wp:posOffset>-75996</wp:posOffset>
                </wp:positionH>
                <wp:positionV relativeFrom="paragraph">
                  <wp:posOffset>19050</wp:posOffset>
                </wp:positionV>
                <wp:extent cx="4493895" cy="1981200"/>
                <wp:effectExtent l="0" t="0" r="2095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1981200"/>
                        </a:xfrm>
                        <a:prstGeom prst="rect">
                          <a:avLst/>
                        </a:prstGeom>
                        <a:solidFill>
                          <a:srgbClr val="FFFFFF"/>
                        </a:solidFill>
                        <a:ln w="9525">
                          <a:solidFill>
                            <a:srgbClr val="000000"/>
                          </a:solidFill>
                          <a:miter lim="800000"/>
                          <a:headEnd/>
                          <a:tailEnd/>
                        </a:ln>
                      </wps:spPr>
                      <wps:txbx>
                        <w:txbxContent>
                          <w:p w14:paraId="1B04D680" w14:textId="77777777" w:rsidR="00614E34" w:rsidRDefault="00614E34" w:rsidP="00334C47">
                            <w:r>
                              <w:rPr>
                                <w:b/>
                              </w:rPr>
                              <w:t>**</w:t>
                            </w:r>
                            <w:r w:rsidRPr="004A4779">
                              <w:rPr>
                                <w:b/>
                              </w:rPr>
                              <w:t>500mM EDTA lager du slik:</w:t>
                            </w:r>
                            <w:r>
                              <w:br/>
                              <w:t>EDTA har en molekylvekt på 292.24 g/mol</w:t>
                            </w:r>
                            <w:r>
                              <w:br/>
                              <w:t>100g EDTA tilsvarer da 100g:292,24 g/mol=0,342 mol = 342 mmol</w:t>
                            </w:r>
                          </w:p>
                          <w:p w14:paraId="23A5B854" w14:textId="77777777" w:rsidR="00614E34" w:rsidRDefault="00614E34" w:rsidP="00334C47">
                            <w:r>
                              <w:t>Du skal ha en stockløsning på 500mM = 500 mmol/L</w:t>
                            </w:r>
                          </w:p>
                          <w:p w14:paraId="279D4177" w14:textId="77777777" w:rsidR="00614E34" w:rsidRDefault="00614E34" w:rsidP="00334C47">
                            <w:r>
                              <w:t>For å blande ut 100g EDTA til 500mM trenger du 342 mmol:500mmol/l = 0,684 ml.</w:t>
                            </w:r>
                          </w:p>
                          <w:p w14:paraId="56E528A1" w14:textId="77777777" w:rsidR="00614E34" w:rsidRPr="004A4779" w:rsidRDefault="00614E34" w:rsidP="00334C47">
                            <w:pPr>
                              <w:rPr>
                                <w:i/>
                              </w:rPr>
                            </w:pPr>
                            <w:r w:rsidRPr="004A4779">
                              <w:rPr>
                                <w:i/>
                              </w:rPr>
                              <w:t>Til 100g EDTA tilsetter du 864 ml vann for å få en løsning på 500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2EC23F" id="_x0000_t202" coordsize="21600,21600" o:spt="202" path="m,l,21600r21600,l21600,xe">
                <v:stroke joinstyle="miter"/>
                <v:path gradientshapeok="t" o:connecttype="rect"/>
              </v:shapetype>
              <v:shape id="Text Box 2" o:spid="_x0000_s1026" type="#_x0000_t202" style="position:absolute;margin-left:-6pt;margin-top:1.5pt;width:353.85pt;height:156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">
                <v:textbox style="mso-fit-shape-to-text:t">
                  <w:txbxContent>
                    <w:p w14:paraId="1B04D680" w14:textId="77777777" w:rsidR="00614E34" w:rsidRDefault="00614E34" w:rsidP="00334C47">
                      <w:r>
                        <w:rPr>
                          <w:b/>
                        </w:rPr>
                        <w:t>**</w:t>
                      </w:r>
                      <w:r w:rsidRPr="004A4779">
                        <w:rPr>
                          <w:b/>
                        </w:rPr>
                        <w:t>500mM EDTA lager du slik:</w:t>
                      </w:r>
                      <w:r>
                        <w:br/>
                        <w:t>EDTA har en molekylvekt på 292.24 g/mol</w:t>
                      </w:r>
                      <w:r>
                        <w:br/>
                        <w:t>100g EDTA tilsvarer da 100g:292,24 g/mol=0,342 mol = 342 mmol</w:t>
                      </w:r>
                    </w:p>
                    <w:p w14:paraId="23A5B854" w14:textId="77777777" w:rsidR="00614E34" w:rsidRDefault="00614E34" w:rsidP="00334C47">
                      <w:r>
                        <w:t>Du skal ha en stockløsning på 500mM = 500 mmol/L</w:t>
                      </w:r>
                    </w:p>
                    <w:p w14:paraId="279D4177" w14:textId="77777777" w:rsidR="00614E34" w:rsidRDefault="00614E34" w:rsidP="00334C47">
                      <w:r>
                        <w:t>For å blande ut 100g EDTA til 500mM trenger du 342 mmol:500mmol/l = 0,684 ml.</w:t>
                      </w:r>
                    </w:p>
                    <w:p w14:paraId="56E528A1" w14:textId="77777777" w:rsidR="00614E34" w:rsidRPr="004A4779" w:rsidRDefault="00614E34" w:rsidP="00334C47">
                      <w:pPr>
                        <w:rPr>
                          <w:i/>
                        </w:rPr>
                      </w:pPr>
                      <w:r w:rsidRPr="004A4779">
                        <w:rPr>
                          <w:i/>
                        </w:rPr>
                        <w:t>Til 100g EDTA tilsetter du 864 ml vann for å få en løsning på 500 mM.</w:t>
                      </w:r>
                    </w:p>
                  </w:txbxContent>
                </v:textbox>
              </v:shape>
            </w:pict>
          </mc:Fallback>
        </mc:AlternateContent>
      </w:r>
    </w:p>
    <w:p w14:paraId="3541AD81" w14:textId="77777777" w:rsidR="00334C47" w:rsidRDefault="00334C47" w:rsidP="00334C47"/>
    <w:p w14:paraId="33AA0861" w14:textId="77777777" w:rsidR="00334C47" w:rsidRDefault="00334C47" w:rsidP="00334C47"/>
    <w:p w14:paraId="1D1034E7" w14:textId="77777777" w:rsidR="00334C47" w:rsidRDefault="00334C47" w:rsidP="00334C47"/>
    <w:p w14:paraId="11CA3639" w14:textId="77777777" w:rsidR="00334C47" w:rsidRDefault="00334C47" w:rsidP="00334C47"/>
    <w:p w14:paraId="158ED3F2" w14:textId="77777777" w:rsidR="00334C47" w:rsidRDefault="00334C47" w:rsidP="00334C47"/>
    <w:p w14:paraId="236596F9" w14:textId="77777777" w:rsidR="00334C47" w:rsidRDefault="00334C47" w:rsidP="00334C47"/>
    <w:p w14:paraId="0B5DA0CF" w14:textId="77777777" w:rsidR="00334C47" w:rsidRDefault="00334C47" w:rsidP="00334C47">
      <w:r>
        <w:t>Alt blandes i en glassflaske som rommer 1L og etter at alt er veid opp og hatt over i flasken fylles flasken med vann til 1L. Du har nå en 50xTAE løsning. Denne lagres i romtemperatur og holder i flere år. Husk å merke flasken med innhold og dato.</w:t>
      </w:r>
    </w:p>
    <w:p w14:paraId="21EECA37" w14:textId="77777777" w:rsidR="00334C47" w:rsidRDefault="00334C47" w:rsidP="00334C47">
      <w:r>
        <w:lastRenderedPageBreak/>
        <w:t>Før elektroforesen fortynnes løsningen til 1xTAE: 20 ml 50xTAE til 980 ml vann. 1xTAE kan oppbevares i romtemperatur og buffer som benyttes i elektroforesekaret kan brukes flere ganger/gjenbrukes 3-4 ganger selv om det tar farge av konditorfargene.</w:t>
      </w:r>
    </w:p>
    <w:p w14:paraId="60D06F7A" w14:textId="77777777" w:rsidR="00334C47" w:rsidRDefault="00334C47" w:rsidP="00334C47">
      <w:r>
        <w:t>* KPT komet selger 25xTAE, 1,6 L for 1690,- dersom man ønsker en enklere utvei for buffer.</w:t>
      </w:r>
    </w:p>
    <w:p w14:paraId="078CD230" w14:textId="77777777" w:rsidR="00E551D0" w:rsidRPr="00E551D0" w:rsidRDefault="00E551D0" w:rsidP="00E551D0">
      <w:bookmarkStart w:id="7" w:name="_Toc306015011"/>
    </w:p>
    <w:p w14:paraId="375190CF" w14:textId="77777777" w:rsidR="00334C47" w:rsidRDefault="00334C47" w:rsidP="00334C47">
      <w:pPr>
        <w:pStyle w:val="Overskrift3"/>
      </w:pPr>
      <w:r>
        <w:t>Agarosegel</w:t>
      </w:r>
      <w:bookmarkEnd w:id="7"/>
    </w:p>
    <w:p w14:paraId="4F2D27D8" w14:textId="3D3E3FEA" w:rsidR="00334C47" w:rsidRDefault="00334C47" w:rsidP="00334C47">
      <w:r>
        <w:t>Til disse øvelsene b</w:t>
      </w:r>
      <w:r w:rsidR="00640CDE">
        <w:t>enytter vi 1</w:t>
      </w:r>
      <w:r>
        <w:t>% agarosegel. Den lager du slik:</w:t>
      </w:r>
    </w:p>
    <w:p w14:paraId="125E70B9" w14:textId="229FDBEC" w:rsidR="00334C47" w:rsidRPr="004161D2" w:rsidRDefault="00640CDE" w:rsidP="00334C47">
      <w:pPr>
        <w:rPr>
          <w:lang w:val="nn-NO"/>
        </w:rPr>
      </w:pPr>
      <w:r w:rsidRPr="004161D2">
        <w:rPr>
          <w:lang w:val="nn-NO"/>
        </w:rPr>
        <w:t>1</w:t>
      </w:r>
      <w:r w:rsidR="00334C47" w:rsidRPr="004161D2">
        <w:rPr>
          <w:lang w:val="nn-NO"/>
        </w:rPr>
        <w:t xml:space="preserve"> g Agarose (KPT komet 790200 – 10g, 290,-)</w:t>
      </w:r>
      <w:r w:rsidR="00334C47" w:rsidRPr="004161D2">
        <w:rPr>
          <w:lang w:val="nn-NO"/>
        </w:rPr>
        <w:br/>
        <w:t>100 ml 1xTAE</w:t>
      </w:r>
    </w:p>
    <w:p w14:paraId="4C172839" w14:textId="77777777" w:rsidR="00334C47" w:rsidRPr="004161D2" w:rsidRDefault="00334C47" w:rsidP="00334C47">
      <w:pPr>
        <w:rPr>
          <w:lang w:val="nn-NO"/>
        </w:rPr>
      </w:pPr>
      <w:r w:rsidRPr="004161D2">
        <w:rPr>
          <w:lang w:val="nn-NO"/>
        </w:rPr>
        <w:t>Bland agarosen og bufferen. Kok løsningen i 1 ½ min på full styrke i mikrobølgeovn. La løsningen</w:t>
      </w:r>
      <w:r w:rsidRPr="004161D2">
        <w:rPr>
          <w:lang w:val="nn-NO"/>
        </w:rPr>
        <w:br/>
        <w:t>avkjøles før den helles i gelkar med kam/brønner. La stivne i romtemperatur i 20-30 min.</w:t>
      </w:r>
    </w:p>
    <w:p w14:paraId="2F6EE355" w14:textId="77777777" w:rsidR="00334C47" w:rsidRDefault="00334C47" w:rsidP="00334C47">
      <w:r w:rsidRPr="004161D2">
        <w:rPr>
          <w:lang w:val="nn-NO"/>
        </w:rPr>
        <w:t xml:space="preserve">Legg så gelen forsiktig i gelkaret og hell på 1xTAE slik at gelen dekkes fullstendig av buffer. </w:t>
      </w:r>
      <w:r>
        <w:t>Ta forsiktig kammen ut, slik at brønnene fylles med buffer.</w:t>
      </w:r>
    </w:p>
    <w:p w14:paraId="4C13F870" w14:textId="77777777" w:rsidR="00334C47" w:rsidRPr="00C815BD" w:rsidRDefault="00334C47" w:rsidP="00334C47">
      <w:r>
        <w:t>Appliser prøvene dine før strøm settes på.</w:t>
      </w:r>
    </w:p>
    <w:p w14:paraId="3ECDA890" w14:textId="1BF54787" w:rsidR="00103724" w:rsidRPr="00B32EC4" w:rsidRDefault="00B32EC4" w:rsidP="00444CBD">
      <w:pPr>
        <w:pStyle w:val="Overskrift3"/>
      </w:pPr>
      <w:bookmarkStart w:id="8" w:name="_Toc306015012"/>
      <w:r w:rsidRPr="00B32EC4">
        <w:t>Forventet resultat:</w:t>
      </w:r>
      <w:bookmarkEnd w:id="8"/>
    </w:p>
    <w:p w14:paraId="733BE015" w14:textId="77777777" w:rsidR="00B32EC4" w:rsidRDefault="00B32EC4" w:rsidP="00B32EC4">
      <w:pPr>
        <w:keepNext/>
      </w:pPr>
      <w:r w:rsidRPr="00B32EC4">
        <w:rPr>
          <w:noProof/>
          <w:lang w:val="en-US"/>
        </w:rPr>
        <w:drawing>
          <wp:inline distT="0" distB="0" distL="0" distR="0" wp14:anchorId="4EAAB9F2" wp14:editId="06AC52E8">
            <wp:extent cx="1850390" cy="2044065"/>
            <wp:effectExtent l="0" t="0" r="381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390" cy="2044065"/>
                    </a:xfrm>
                    <a:prstGeom prst="rect">
                      <a:avLst/>
                    </a:prstGeom>
                    <a:noFill/>
                    <a:ln>
                      <a:noFill/>
                    </a:ln>
                  </pic:spPr>
                </pic:pic>
              </a:graphicData>
            </a:graphic>
          </wp:inline>
        </w:drawing>
      </w:r>
    </w:p>
    <w:p w14:paraId="1304ED50" w14:textId="4D19670D" w:rsidR="00651207" w:rsidRPr="004161D2" w:rsidRDefault="00B32EC4" w:rsidP="004161D2">
      <w:pPr>
        <w:pStyle w:val="Bildetekst0"/>
        <w:rPr>
          <w:b w:val="0"/>
          <w:color w:val="auto"/>
        </w:rPr>
      </w:pPr>
      <w:r w:rsidRPr="00B32EC4">
        <w:rPr>
          <w:color w:val="auto"/>
        </w:rPr>
        <w:t xml:space="preserve">Figur </w:t>
      </w:r>
      <w:r w:rsidRPr="00B32EC4">
        <w:rPr>
          <w:color w:val="auto"/>
        </w:rPr>
        <w:fldChar w:fldCharType="begin"/>
      </w:r>
      <w:r w:rsidRPr="00B32EC4">
        <w:rPr>
          <w:color w:val="auto"/>
        </w:rPr>
        <w:instrText xml:space="preserve"> SEQ Figure \* ARABIC </w:instrText>
      </w:r>
      <w:r w:rsidRPr="00B32EC4">
        <w:rPr>
          <w:color w:val="auto"/>
        </w:rPr>
        <w:fldChar w:fldCharType="separate"/>
      </w:r>
      <w:r w:rsidRPr="00B32EC4">
        <w:rPr>
          <w:noProof/>
          <w:color w:val="auto"/>
        </w:rPr>
        <w:t>2</w:t>
      </w:r>
      <w:r w:rsidRPr="00B32EC4">
        <w:rPr>
          <w:color w:val="auto"/>
        </w:rPr>
        <w:fldChar w:fldCharType="end"/>
      </w:r>
      <w:r w:rsidRPr="00B32EC4">
        <w:rPr>
          <w:color w:val="auto"/>
        </w:rPr>
        <w:t xml:space="preserve">: </w:t>
      </w:r>
      <w:r>
        <w:rPr>
          <w:b w:val="0"/>
          <w:color w:val="auto"/>
        </w:rPr>
        <w:t>Mistenkt 3 har samme</w:t>
      </w:r>
      <w:r>
        <w:rPr>
          <w:b w:val="0"/>
          <w:color w:val="auto"/>
        </w:rPr>
        <w:br/>
      </w:r>
      <w:r w:rsidRPr="00B32EC4">
        <w:rPr>
          <w:b w:val="0"/>
          <w:color w:val="auto"/>
        </w:rPr>
        <w:t xml:space="preserve">båndmønster som prøven </w:t>
      </w:r>
      <w:r>
        <w:rPr>
          <w:b w:val="0"/>
          <w:color w:val="auto"/>
        </w:rPr>
        <w:br/>
      </w:r>
      <w:r w:rsidRPr="00B32EC4">
        <w:rPr>
          <w:b w:val="0"/>
          <w:color w:val="auto"/>
        </w:rPr>
        <w:t xml:space="preserve">funnet ved åstedet. </w:t>
      </w:r>
      <w:r>
        <w:rPr>
          <w:b w:val="0"/>
          <w:color w:val="auto"/>
        </w:rPr>
        <w:br/>
      </w:r>
      <w:r w:rsidRPr="00B32EC4">
        <w:rPr>
          <w:b w:val="0"/>
          <w:color w:val="auto"/>
        </w:rPr>
        <w:t>Mis</w:t>
      </w:r>
      <w:r>
        <w:rPr>
          <w:b w:val="0"/>
          <w:color w:val="auto"/>
        </w:rPr>
        <w:t>tenkt 3 er derfor den skyldi</w:t>
      </w:r>
      <w:r w:rsidRPr="00B32EC4">
        <w:rPr>
          <w:b w:val="0"/>
          <w:color w:val="auto"/>
        </w:rPr>
        <w:t>ge</w:t>
      </w:r>
      <w:r>
        <w:rPr>
          <w:b w:val="0"/>
          <w:color w:val="auto"/>
        </w:rPr>
        <w:t>.</w:t>
      </w:r>
    </w:p>
    <w:sectPr w:rsidR="00651207" w:rsidRPr="004161D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EACFA" w14:textId="77777777" w:rsidR="00723F45" w:rsidRDefault="00723F45" w:rsidP="00C22C16">
      <w:pPr>
        <w:spacing w:after="0" w:line="240" w:lineRule="auto"/>
      </w:pPr>
      <w:r>
        <w:separator/>
      </w:r>
    </w:p>
  </w:endnote>
  <w:endnote w:type="continuationSeparator" w:id="0">
    <w:p w14:paraId="4E0CE6E3" w14:textId="77777777" w:rsidR="00723F45" w:rsidRDefault="00723F45" w:rsidP="00C22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9E14" w14:textId="77777777" w:rsidR="00614E34" w:rsidRDefault="00614E34" w:rsidP="00C22C1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1A332D9D" w14:textId="77777777" w:rsidR="00614E34" w:rsidRDefault="00614E34" w:rsidP="00C22C16">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F822" w14:textId="46F541FB" w:rsidR="00BA641D" w:rsidRDefault="00BA641D" w:rsidP="00BA641D">
    <w:pPr>
      <w:pStyle w:val="Bunntekst"/>
      <w:jc w:val="center"/>
    </w:pPr>
    <w:r w:rsidRPr="00376429">
      <w:rPr>
        <w:noProof/>
      </w:rPr>
      <w:drawing>
        <wp:inline distT="0" distB="0" distL="0" distR="0" wp14:anchorId="6B2DAD71" wp14:editId="5263B55F">
          <wp:extent cx="3962400" cy="381000"/>
          <wp:effectExtent l="0" t="0" r="0"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D26684F" w14:textId="77777777" w:rsidR="00614E34" w:rsidRDefault="00614E34" w:rsidP="00C22C16">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EA45" w14:textId="77777777" w:rsidR="00BA641D" w:rsidRDefault="00BA641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C6ACB" w14:textId="77777777" w:rsidR="00723F45" w:rsidRDefault="00723F45" w:rsidP="00C22C16">
      <w:pPr>
        <w:spacing w:after="0" w:line="240" w:lineRule="auto"/>
      </w:pPr>
      <w:r>
        <w:separator/>
      </w:r>
    </w:p>
  </w:footnote>
  <w:footnote w:type="continuationSeparator" w:id="0">
    <w:p w14:paraId="783BED17" w14:textId="77777777" w:rsidR="00723F45" w:rsidRDefault="00723F45" w:rsidP="00C22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8590" w14:textId="77777777" w:rsidR="00BA641D" w:rsidRDefault="00BA641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EBAD" w14:textId="77777777" w:rsidR="00BA641D" w:rsidRDefault="00BA641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4130" w14:textId="77777777" w:rsidR="00BA641D" w:rsidRDefault="00BA641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767"/>
    <w:multiLevelType w:val="hybridMultilevel"/>
    <w:tmpl w:val="1EA88152"/>
    <w:lvl w:ilvl="0" w:tplc="8812798A">
      <w:start w:val="1"/>
      <w:numFmt w:val="decimal"/>
      <w:lvlText w:val="%1."/>
      <w:lvlJc w:val="left"/>
      <w:pPr>
        <w:ind w:left="720" w:hanging="360"/>
      </w:pPr>
      <w:rPr>
        <w:rFonts w:asciiTheme="minorHAnsi" w:eastAsiaTheme="minorEastAsia" w:hAnsiTheme="minorHAnsi" w:cstheme="minorBidi"/>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443005"/>
    <w:multiLevelType w:val="hybridMultilevel"/>
    <w:tmpl w:val="D27C5F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7A7F0F"/>
    <w:multiLevelType w:val="hybridMultilevel"/>
    <w:tmpl w:val="8C58A5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376F23"/>
    <w:multiLevelType w:val="hybridMultilevel"/>
    <w:tmpl w:val="6558519A"/>
    <w:lvl w:ilvl="0" w:tplc="08090017">
      <w:start w:val="1"/>
      <w:numFmt w:val="lowerLetter"/>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hint="default"/>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233F4EDE"/>
    <w:multiLevelType w:val="hybridMultilevel"/>
    <w:tmpl w:val="A474AA06"/>
    <w:lvl w:ilvl="0" w:tplc="28466F36">
      <w:start w:val="1"/>
      <w:numFmt w:val="decimal"/>
      <w:lvlText w:val="%1."/>
      <w:lvlJc w:val="left"/>
      <w:pPr>
        <w:tabs>
          <w:tab w:val="num" w:pos="720"/>
        </w:tabs>
        <w:ind w:left="720" w:hanging="360"/>
      </w:pPr>
    </w:lvl>
    <w:lvl w:ilvl="1" w:tplc="0DEECF08" w:tentative="1">
      <w:start w:val="1"/>
      <w:numFmt w:val="decimal"/>
      <w:lvlText w:val="%2."/>
      <w:lvlJc w:val="left"/>
      <w:pPr>
        <w:tabs>
          <w:tab w:val="num" w:pos="1440"/>
        </w:tabs>
        <w:ind w:left="1440" w:hanging="360"/>
      </w:pPr>
    </w:lvl>
    <w:lvl w:ilvl="2" w:tplc="034E168A" w:tentative="1">
      <w:start w:val="1"/>
      <w:numFmt w:val="decimal"/>
      <w:lvlText w:val="%3."/>
      <w:lvlJc w:val="left"/>
      <w:pPr>
        <w:tabs>
          <w:tab w:val="num" w:pos="2160"/>
        </w:tabs>
        <w:ind w:left="2160" w:hanging="360"/>
      </w:pPr>
    </w:lvl>
    <w:lvl w:ilvl="3" w:tplc="FA3EE832" w:tentative="1">
      <w:start w:val="1"/>
      <w:numFmt w:val="decimal"/>
      <w:lvlText w:val="%4."/>
      <w:lvlJc w:val="left"/>
      <w:pPr>
        <w:tabs>
          <w:tab w:val="num" w:pos="2880"/>
        </w:tabs>
        <w:ind w:left="2880" w:hanging="360"/>
      </w:pPr>
    </w:lvl>
    <w:lvl w:ilvl="4" w:tplc="6A50DCFE" w:tentative="1">
      <w:start w:val="1"/>
      <w:numFmt w:val="decimal"/>
      <w:lvlText w:val="%5."/>
      <w:lvlJc w:val="left"/>
      <w:pPr>
        <w:tabs>
          <w:tab w:val="num" w:pos="3600"/>
        </w:tabs>
        <w:ind w:left="3600" w:hanging="360"/>
      </w:pPr>
    </w:lvl>
    <w:lvl w:ilvl="5" w:tplc="C0120C76" w:tentative="1">
      <w:start w:val="1"/>
      <w:numFmt w:val="decimal"/>
      <w:lvlText w:val="%6."/>
      <w:lvlJc w:val="left"/>
      <w:pPr>
        <w:tabs>
          <w:tab w:val="num" w:pos="4320"/>
        </w:tabs>
        <w:ind w:left="4320" w:hanging="360"/>
      </w:pPr>
    </w:lvl>
    <w:lvl w:ilvl="6" w:tplc="702A91F0" w:tentative="1">
      <w:start w:val="1"/>
      <w:numFmt w:val="decimal"/>
      <w:lvlText w:val="%7."/>
      <w:lvlJc w:val="left"/>
      <w:pPr>
        <w:tabs>
          <w:tab w:val="num" w:pos="5040"/>
        </w:tabs>
        <w:ind w:left="5040" w:hanging="360"/>
      </w:pPr>
    </w:lvl>
    <w:lvl w:ilvl="7" w:tplc="2CF4E908" w:tentative="1">
      <w:start w:val="1"/>
      <w:numFmt w:val="decimal"/>
      <w:lvlText w:val="%8."/>
      <w:lvlJc w:val="left"/>
      <w:pPr>
        <w:tabs>
          <w:tab w:val="num" w:pos="5760"/>
        </w:tabs>
        <w:ind w:left="5760" w:hanging="360"/>
      </w:pPr>
    </w:lvl>
    <w:lvl w:ilvl="8" w:tplc="63EE1700" w:tentative="1">
      <w:start w:val="1"/>
      <w:numFmt w:val="decimal"/>
      <w:lvlText w:val="%9."/>
      <w:lvlJc w:val="left"/>
      <w:pPr>
        <w:tabs>
          <w:tab w:val="num" w:pos="6480"/>
        </w:tabs>
        <w:ind w:left="6480" w:hanging="360"/>
      </w:pPr>
    </w:lvl>
  </w:abstractNum>
  <w:abstractNum w:abstractNumId="5" w15:restartNumberingAfterBreak="0">
    <w:nsid w:val="27662727"/>
    <w:multiLevelType w:val="hybridMultilevel"/>
    <w:tmpl w:val="970E680C"/>
    <w:lvl w:ilvl="0" w:tplc="08090017">
      <w:start w:val="1"/>
      <w:numFmt w:val="lowerLetter"/>
      <w:lvlText w:val="%1)"/>
      <w:lvlJc w:val="left"/>
      <w:pPr>
        <w:tabs>
          <w:tab w:val="num" w:pos="360"/>
        </w:tabs>
        <w:ind w:left="360" w:hanging="360"/>
      </w:pPr>
      <w:rPr>
        <w:rFonts w:cs="Times New Roman" w:hint="default"/>
      </w:rPr>
    </w:lvl>
    <w:lvl w:ilvl="1" w:tplc="04140017">
      <w:start w:val="1"/>
      <w:numFmt w:val="lowerLetter"/>
      <w:lvlText w:val="%2)"/>
      <w:lvlJc w:val="left"/>
      <w:pPr>
        <w:tabs>
          <w:tab w:val="num" w:pos="1080"/>
        </w:tabs>
        <w:ind w:left="1080" w:hanging="360"/>
      </w:pPr>
      <w:rPr>
        <w:rFonts w:hint="default"/>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77B620F"/>
    <w:multiLevelType w:val="hybridMultilevel"/>
    <w:tmpl w:val="66424A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7CE537D"/>
    <w:multiLevelType w:val="hybridMultilevel"/>
    <w:tmpl w:val="32766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D5A94"/>
    <w:multiLevelType w:val="hybridMultilevel"/>
    <w:tmpl w:val="6A00F49A"/>
    <w:lvl w:ilvl="0" w:tplc="764CD9E6">
      <w:start w:val="1"/>
      <w:numFmt w:val="lowerLetter"/>
      <w:lvlText w:val="%1)"/>
      <w:lvlJc w:val="left"/>
      <w:pPr>
        <w:tabs>
          <w:tab w:val="num" w:pos="360"/>
        </w:tabs>
        <w:ind w:left="360" w:hanging="360"/>
      </w:pPr>
      <w:rPr>
        <w:rFonts w:cs="Times New Roman"/>
        <w:b w:val="0"/>
        <w:i w:val="0"/>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84F0B97"/>
    <w:multiLevelType w:val="hybridMultilevel"/>
    <w:tmpl w:val="DB76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544D5"/>
    <w:multiLevelType w:val="hybridMultilevel"/>
    <w:tmpl w:val="8E6C6BC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BFF1777"/>
    <w:multiLevelType w:val="hybridMultilevel"/>
    <w:tmpl w:val="B8BC8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D415804"/>
    <w:multiLevelType w:val="hybridMultilevel"/>
    <w:tmpl w:val="568CA75C"/>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E56C33"/>
    <w:multiLevelType w:val="hybridMultilevel"/>
    <w:tmpl w:val="C6BA5D7E"/>
    <w:lvl w:ilvl="0" w:tplc="041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458A5"/>
    <w:multiLevelType w:val="multilevel"/>
    <w:tmpl w:val="052E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324DF"/>
    <w:multiLevelType w:val="hybridMultilevel"/>
    <w:tmpl w:val="5DFC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A4FBE"/>
    <w:multiLevelType w:val="hybridMultilevel"/>
    <w:tmpl w:val="C986931A"/>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7" w15:restartNumberingAfterBreak="0">
    <w:nsid w:val="3A8D026A"/>
    <w:multiLevelType w:val="hybridMultilevel"/>
    <w:tmpl w:val="72D83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065234"/>
    <w:multiLevelType w:val="hybridMultilevel"/>
    <w:tmpl w:val="C740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D2AB6"/>
    <w:multiLevelType w:val="hybridMultilevel"/>
    <w:tmpl w:val="27F65594"/>
    <w:lvl w:ilvl="0" w:tplc="8E2832BC">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F222B2"/>
    <w:multiLevelType w:val="hybridMultilevel"/>
    <w:tmpl w:val="831401B0"/>
    <w:lvl w:ilvl="0" w:tplc="0414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ED47C67"/>
    <w:multiLevelType w:val="hybridMultilevel"/>
    <w:tmpl w:val="A9C44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0F0018"/>
    <w:multiLevelType w:val="hybridMultilevel"/>
    <w:tmpl w:val="997E03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263130A"/>
    <w:multiLevelType w:val="hybridMultilevel"/>
    <w:tmpl w:val="5400FEAE"/>
    <w:lvl w:ilvl="0" w:tplc="0414000F">
      <w:start w:val="1"/>
      <w:numFmt w:val="decimal"/>
      <w:lvlText w:val="%1."/>
      <w:lvlJc w:val="left"/>
      <w:pPr>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4" w15:restartNumberingAfterBreak="0">
    <w:nsid w:val="4A0E4485"/>
    <w:multiLevelType w:val="hybridMultilevel"/>
    <w:tmpl w:val="B204E504"/>
    <w:lvl w:ilvl="0" w:tplc="5AE44DA0">
      <w:start w:val="1"/>
      <w:numFmt w:val="bullet"/>
      <w:lvlText w:val="•"/>
      <w:lvlJc w:val="left"/>
      <w:pPr>
        <w:tabs>
          <w:tab w:val="num" w:pos="720"/>
        </w:tabs>
        <w:ind w:left="720" w:hanging="360"/>
      </w:pPr>
      <w:rPr>
        <w:rFonts w:ascii="Times New Roman" w:hAnsi="Times New Roman" w:hint="default"/>
      </w:rPr>
    </w:lvl>
    <w:lvl w:ilvl="1" w:tplc="4E543F6A" w:tentative="1">
      <w:start w:val="1"/>
      <w:numFmt w:val="bullet"/>
      <w:lvlText w:val="•"/>
      <w:lvlJc w:val="left"/>
      <w:pPr>
        <w:tabs>
          <w:tab w:val="num" w:pos="1440"/>
        </w:tabs>
        <w:ind w:left="1440" w:hanging="360"/>
      </w:pPr>
      <w:rPr>
        <w:rFonts w:ascii="Times New Roman" w:hAnsi="Times New Roman" w:hint="default"/>
      </w:rPr>
    </w:lvl>
    <w:lvl w:ilvl="2" w:tplc="3BEAFAF4" w:tentative="1">
      <w:start w:val="1"/>
      <w:numFmt w:val="bullet"/>
      <w:lvlText w:val="•"/>
      <w:lvlJc w:val="left"/>
      <w:pPr>
        <w:tabs>
          <w:tab w:val="num" w:pos="2160"/>
        </w:tabs>
        <w:ind w:left="2160" w:hanging="360"/>
      </w:pPr>
      <w:rPr>
        <w:rFonts w:ascii="Times New Roman" w:hAnsi="Times New Roman" w:hint="default"/>
      </w:rPr>
    </w:lvl>
    <w:lvl w:ilvl="3" w:tplc="20A82FFC" w:tentative="1">
      <w:start w:val="1"/>
      <w:numFmt w:val="bullet"/>
      <w:lvlText w:val="•"/>
      <w:lvlJc w:val="left"/>
      <w:pPr>
        <w:tabs>
          <w:tab w:val="num" w:pos="2880"/>
        </w:tabs>
        <w:ind w:left="2880" w:hanging="360"/>
      </w:pPr>
      <w:rPr>
        <w:rFonts w:ascii="Times New Roman" w:hAnsi="Times New Roman" w:hint="default"/>
      </w:rPr>
    </w:lvl>
    <w:lvl w:ilvl="4" w:tplc="39C82972" w:tentative="1">
      <w:start w:val="1"/>
      <w:numFmt w:val="bullet"/>
      <w:lvlText w:val="•"/>
      <w:lvlJc w:val="left"/>
      <w:pPr>
        <w:tabs>
          <w:tab w:val="num" w:pos="3600"/>
        </w:tabs>
        <w:ind w:left="3600" w:hanging="360"/>
      </w:pPr>
      <w:rPr>
        <w:rFonts w:ascii="Times New Roman" w:hAnsi="Times New Roman" w:hint="default"/>
      </w:rPr>
    </w:lvl>
    <w:lvl w:ilvl="5" w:tplc="715A21B0" w:tentative="1">
      <w:start w:val="1"/>
      <w:numFmt w:val="bullet"/>
      <w:lvlText w:val="•"/>
      <w:lvlJc w:val="left"/>
      <w:pPr>
        <w:tabs>
          <w:tab w:val="num" w:pos="4320"/>
        </w:tabs>
        <w:ind w:left="4320" w:hanging="360"/>
      </w:pPr>
      <w:rPr>
        <w:rFonts w:ascii="Times New Roman" w:hAnsi="Times New Roman" w:hint="default"/>
      </w:rPr>
    </w:lvl>
    <w:lvl w:ilvl="6" w:tplc="DFCC1164" w:tentative="1">
      <w:start w:val="1"/>
      <w:numFmt w:val="bullet"/>
      <w:lvlText w:val="•"/>
      <w:lvlJc w:val="left"/>
      <w:pPr>
        <w:tabs>
          <w:tab w:val="num" w:pos="5040"/>
        </w:tabs>
        <w:ind w:left="5040" w:hanging="360"/>
      </w:pPr>
      <w:rPr>
        <w:rFonts w:ascii="Times New Roman" w:hAnsi="Times New Roman" w:hint="default"/>
      </w:rPr>
    </w:lvl>
    <w:lvl w:ilvl="7" w:tplc="862EF8CA" w:tentative="1">
      <w:start w:val="1"/>
      <w:numFmt w:val="bullet"/>
      <w:lvlText w:val="•"/>
      <w:lvlJc w:val="left"/>
      <w:pPr>
        <w:tabs>
          <w:tab w:val="num" w:pos="5760"/>
        </w:tabs>
        <w:ind w:left="5760" w:hanging="360"/>
      </w:pPr>
      <w:rPr>
        <w:rFonts w:ascii="Times New Roman" w:hAnsi="Times New Roman" w:hint="default"/>
      </w:rPr>
    </w:lvl>
    <w:lvl w:ilvl="8" w:tplc="0DFCBDC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AF4398F"/>
    <w:multiLevelType w:val="hybridMultilevel"/>
    <w:tmpl w:val="B9BE3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AD4326"/>
    <w:multiLevelType w:val="hybridMultilevel"/>
    <w:tmpl w:val="81A4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BE7391"/>
    <w:multiLevelType w:val="hybridMultilevel"/>
    <w:tmpl w:val="9DD2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E72527"/>
    <w:multiLevelType w:val="hybridMultilevel"/>
    <w:tmpl w:val="AD5E9F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0010590"/>
    <w:multiLevelType w:val="hybridMultilevel"/>
    <w:tmpl w:val="0D46B2F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2164EF7"/>
    <w:multiLevelType w:val="hybridMultilevel"/>
    <w:tmpl w:val="4D94A8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266650F"/>
    <w:multiLevelType w:val="hybridMultilevel"/>
    <w:tmpl w:val="EBF0E1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77B4979"/>
    <w:multiLevelType w:val="hybridMultilevel"/>
    <w:tmpl w:val="6A00F49A"/>
    <w:lvl w:ilvl="0" w:tplc="764CD9E6">
      <w:start w:val="1"/>
      <w:numFmt w:val="lowerLetter"/>
      <w:lvlText w:val="%1)"/>
      <w:lvlJc w:val="left"/>
      <w:pPr>
        <w:tabs>
          <w:tab w:val="num" w:pos="360"/>
        </w:tabs>
        <w:ind w:left="360" w:hanging="360"/>
      </w:pPr>
      <w:rPr>
        <w:rFonts w:cs="Times New Roman"/>
        <w:b w:val="0"/>
        <w:i w:val="0"/>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5ED025FE"/>
    <w:multiLevelType w:val="hybridMultilevel"/>
    <w:tmpl w:val="FDF0AEA6"/>
    <w:lvl w:ilvl="0" w:tplc="0414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31859FC"/>
    <w:multiLevelType w:val="hybridMultilevel"/>
    <w:tmpl w:val="5908208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8BC2EEE"/>
    <w:multiLevelType w:val="hybridMultilevel"/>
    <w:tmpl w:val="82A8CEAA"/>
    <w:lvl w:ilvl="0" w:tplc="E9D8A588">
      <w:start w:val="1"/>
      <w:numFmt w:val="lowerLetter"/>
      <w:lvlText w:val="%1)"/>
      <w:lvlJc w:val="left"/>
      <w:pPr>
        <w:tabs>
          <w:tab w:val="num" w:pos="2520"/>
        </w:tabs>
        <w:ind w:left="2520" w:hanging="720"/>
      </w:pPr>
      <w:rPr>
        <w:rFonts w:cs="Times New Roman" w:hint="default"/>
      </w:rPr>
    </w:lvl>
    <w:lvl w:ilvl="1" w:tplc="0809000B">
      <w:start w:val="1"/>
      <w:numFmt w:val="bullet"/>
      <w:lvlText w:val=""/>
      <w:lvlJc w:val="left"/>
      <w:pPr>
        <w:tabs>
          <w:tab w:val="num" w:pos="2880"/>
        </w:tabs>
        <w:ind w:left="2880" w:hanging="360"/>
      </w:pPr>
      <w:rPr>
        <w:rFonts w:ascii="Wingdings" w:hAnsi="Wingdings" w:hint="default"/>
      </w:rPr>
    </w:lvl>
    <w:lvl w:ilvl="2" w:tplc="0809001B" w:tentative="1">
      <w:start w:val="1"/>
      <w:numFmt w:val="lowerRoman"/>
      <w:lvlText w:val="%3."/>
      <w:lvlJc w:val="right"/>
      <w:pPr>
        <w:tabs>
          <w:tab w:val="num" w:pos="3600"/>
        </w:tabs>
        <w:ind w:left="3600" w:hanging="180"/>
      </w:pPr>
      <w:rPr>
        <w:rFonts w:cs="Times New Roman"/>
      </w:rPr>
    </w:lvl>
    <w:lvl w:ilvl="3" w:tplc="0809000F" w:tentative="1">
      <w:start w:val="1"/>
      <w:numFmt w:val="decimal"/>
      <w:lvlText w:val="%4."/>
      <w:lvlJc w:val="left"/>
      <w:pPr>
        <w:tabs>
          <w:tab w:val="num" w:pos="4320"/>
        </w:tabs>
        <w:ind w:left="4320" w:hanging="360"/>
      </w:pPr>
      <w:rPr>
        <w:rFonts w:cs="Times New Roman"/>
      </w:rPr>
    </w:lvl>
    <w:lvl w:ilvl="4" w:tplc="08090019" w:tentative="1">
      <w:start w:val="1"/>
      <w:numFmt w:val="lowerLetter"/>
      <w:lvlText w:val="%5."/>
      <w:lvlJc w:val="left"/>
      <w:pPr>
        <w:tabs>
          <w:tab w:val="num" w:pos="5040"/>
        </w:tabs>
        <w:ind w:left="5040" w:hanging="360"/>
      </w:pPr>
      <w:rPr>
        <w:rFonts w:cs="Times New Roman"/>
      </w:rPr>
    </w:lvl>
    <w:lvl w:ilvl="5" w:tplc="0809001B" w:tentative="1">
      <w:start w:val="1"/>
      <w:numFmt w:val="lowerRoman"/>
      <w:lvlText w:val="%6."/>
      <w:lvlJc w:val="right"/>
      <w:pPr>
        <w:tabs>
          <w:tab w:val="num" w:pos="5760"/>
        </w:tabs>
        <w:ind w:left="5760" w:hanging="180"/>
      </w:pPr>
      <w:rPr>
        <w:rFonts w:cs="Times New Roman"/>
      </w:rPr>
    </w:lvl>
    <w:lvl w:ilvl="6" w:tplc="0809000F" w:tentative="1">
      <w:start w:val="1"/>
      <w:numFmt w:val="decimal"/>
      <w:lvlText w:val="%7."/>
      <w:lvlJc w:val="left"/>
      <w:pPr>
        <w:tabs>
          <w:tab w:val="num" w:pos="6480"/>
        </w:tabs>
        <w:ind w:left="6480" w:hanging="360"/>
      </w:pPr>
      <w:rPr>
        <w:rFonts w:cs="Times New Roman"/>
      </w:rPr>
    </w:lvl>
    <w:lvl w:ilvl="7" w:tplc="08090019" w:tentative="1">
      <w:start w:val="1"/>
      <w:numFmt w:val="lowerLetter"/>
      <w:lvlText w:val="%8."/>
      <w:lvlJc w:val="left"/>
      <w:pPr>
        <w:tabs>
          <w:tab w:val="num" w:pos="7200"/>
        </w:tabs>
        <w:ind w:left="7200" w:hanging="360"/>
      </w:pPr>
      <w:rPr>
        <w:rFonts w:cs="Times New Roman"/>
      </w:rPr>
    </w:lvl>
    <w:lvl w:ilvl="8" w:tplc="0809001B" w:tentative="1">
      <w:start w:val="1"/>
      <w:numFmt w:val="lowerRoman"/>
      <w:lvlText w:val="%9."/>
      <w:lvlJc w:val="right"/>
      <w:pPr>
        <w:tabs>
          <w:tab w:val="num" w:pos="7920"/>
        </w:tabs>
        <w:ind w:left="7920" w:hanging="180"/>
      </w:pPr>
      <w:rPr>
        <w:rFonts w:cs="Times New Roman"/>
      </w:rPr>
    </w:lvl>
  </w:abstractNum>
  <w:abstractNum w:abstractNumId="36" w15:restartNumberingAfterBreak="0">
    <w:nsid w:val="69AD5F75"/>
    <w:multiLevelType w:val="hybridMultilevel"/>
    <w:tmpl w:val="B03C76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B211944"/>
    <w:multiLevelType w:val="hybridMultilevel"/>
    <w:tmpl w:val="01EE6138"/>
    <w:lvl w:ilvl="0" w:tplc="0414000F">
      <w:start w:val="1"/>
      <w:numFmt w:val="decimal"/>
      <w:lvlText w:val="%1."/>
      <w:lvlJc w:val="left"/>
      <w:pPr>
        <w:tabs>
          <w:tab w:val="num" w:pos="720"/>
        </w:tabs>
        <w:ind w:left="720" w:hanging="360"/>
      </w:pPr>
      <w:rPr>
        <w:rFont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F603FF"/>
    <w:multiLevelType w:val="hybridMultilevel"/>
    <w:tmpl w:val="1C52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C0245"/>
    <w:multiLevelType w:val="hybridMultilevel"/>
    <w:tmpl w:val="96409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2B3B9F"/>
    <w:multiLevelType w:val="hybridMultilevel"/>
    <w:tmpl w:val="07C0B8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D05431"/>
    <w:multiLevelType w:val="hybridMultilevel"/>
    <w:tmpl w:val="4ACCE5EA"/>
    <w:lvl w:ilvl="0" w:tplc="C9648C0E">
      <w:start w:val="1"/>
      <w:numFmt w:val="bullet"/>
      <w:lvlText w:val="•"/>
      <w:lvlJc w:val="left"/>
      <w:pPr>
        <w:tabs>
          <w:tab w:val="num" w:pos="720"/>
        </w:tabs>
        <w:ind w:left="720" w:hanging="360"/>
      </w:pPr>
      <w:rPr>
        <w:rFonts w:ascii="Times New Roman" w:hAnsi="Times New Roman" w:hint="default"/>
      </w:rPr>
    </w:lvl>
    <w:lvl w:ilvl="1" w:tplc="74625544" w:tentative="1">
      <w:start w:val="1"/>
      <w:numFmt w:val="bullet"/>
      <w:lvlText w:val="•"/>
      <w:lvlJc w:val="left"/>
      <w:pPr>
        <w:tabs>
          <w:tab w:val="num" w:pos="1440"/>
        </w:tabs>
        <w:ind w:left="1440" w:hanging="360"/>
      </w:pPr>
      <w:rPr>
        <w:rFonts w:ascii="Times New Roman" w:hAnsi="Times New Roman" w:hint="default"/>
      </w:rPr>
    </w:lvl>
    <w:lvl w:ilvl="2" w:tplc="7C928AA2" w:tentative="1">
      <w:start w:val="1"/>
      <w:numFmt w:val="bullet"/>
      <w:lvlText w:val="•"/>
      <w:lvlJc w:val="left"/>
      <w:pPr>
        <w:tabs>
          <w:tab w:val="num" w:pos="2160"/>
        </w:tabs>
        <w:ind w:left="2160" w:hanging="360"/>
      </w:pPr>
      <w:rPr>
        <w:rFonts w:ascii="Times New Roman" w:hAnsi="Times New Roman" w:hint="default"/>
      </w:rPr>
    </w:lvl>
    <w:lvl w:ilvl="3" w:tplc="01B609A6" w:tentative="1">
      <w:start w:val="1"/>
      <w:numFmt w:val="bullet"/>
      <w:lvlText w:val="•"/>
      <w:lvlJc w:val="left"/>
      <w:pPr>
        <w:tabs>
          <w:tab w:val="num" w:pos="2880"/>
        </w:tabs>
        <w:ind w:left="2880" w:hanging="360"/>
      </w:pPr>
      <w:rPr>
        <w:rFonts w:ascii="Times New Roman" w:hAnsi="Times New Roman" w:hint="default"/>
      </w:rPr>
    </w:lvl>
    <w:lvl w:ilvl="4" w:tplc="759C5752" w:tentative="1">
      <w:start w:val="1"/>
      <w:numFmt w:val="bullet"/>
      <w:lvlText w:val="•"/>
      <w:lvlJc w:val="left"/>
      <w:pPr>
        <w:tabs>
          <w:tab w:val="num" w:pos="3600"/>
        </w:tabs>
        <w:ind w:left="3600" w:hanging="360"/>
      </w:pPr>
      <w:rPr>
        <w:rFonts w:ascii="Times New Roman" w:hAnsi="Times New Roman" w:hint="default"/>
      </w:rPr>
    </w:lvl>
    <w:lvl w:ilvl="5" w:tplc="706C4F4A" w:tentative="1">
      <w:start w:val="1"/>
      <w:numFmt w:val="bullet"/>
      <w:lvlText w:val="•"/>
      <w:lvlJc w:val="left"/>
      <w:pPr>
        <w:tabs>
          <w:tab w:val="num" w:pos="4320"/>
        </w:tabs>
        <w:ind w:left="4320" w:hanging="360"/>
      </w:pPr>
      <w:rPr>
        <w:rFonts w:ascii="Times New Roman" w:hAnsi="Times New Roman" w:hint="default"/>
      </w:rPr>
    </w:lvl>
    <w:lvl w:ilvl="6" w:tplc="5EE883AA" w:tentative="1">
      <w:start w:val="1"/>
      <w:numFmt w:val="bullet"/>
      <w:lvlText w:val="•"/>
      <w:lvlJc w:val="left"/>
      <w:pPr>
        <w:tabs>
          <w:tab w:val="num" w:pos="5040"/>
        </w:tabs>
        <w:ind w:left="5040" w:hanging="360"/>
      </w:pPr>
      <w:rPr>
        <w:rFonts w:ascii="Times New Roman" w:hAnsi="Times New Roman" w:hint="default"/>
      </w:rPr>
    </w:lvl>
    <w:lvl w:ilvl="7" w:tplc="B32066FE" w:tentative="1">
      <w:start w:val="1"/>
      <w:numFmt w:val="bullet"/>
      <w:lvlText w:val="•"/>
      <w:lvlJc w:val="left"/>
      <w:pPr>
        <w:tabs>
          <w:tab w:val="num" w:pos="5760"/>
        </w:tabs>
        <w:ind w:left="5760" w:hanging="360"/>
      </w:pPr>
      <w:rPr>
        <w:rFonts w:ascii="Times New Roman" w:hAnsi="Times New Roman" w:hint="default"/>
      </w:rPr>
    </w:lvl>
    <w:lvl w:ilvl="8" w:tplc="B61E371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3DF10E3"/>
    <w:multiLevelType w:val="hybridMultilevel"/>
    <w:tmpl w:val="1E5AC7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52F69F8"/>
    <w:multiLevelType w:val="hybridMultilevel"/>
    <w:tmpl w:val="289A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062910"/>
    <w:multiLevelType w:val="hybridMultilevel"/>
    <w:tmpl w:val="1682C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8486515">
    <w:abstractNumId w:val="19"/>
  </w:num>
  <w:num w:numId="2" w16cid:durableId="119568090">
    <w:abstractNumId w:val="5"/>
  </w:num>
  <w:num w:numId="3" w16cid:durableId="2033534370">
    <w:abstractNumId w:val="3"/>
  </w:num>
  <w:num w:numId="4" w16cid:durableId="14043594">
    <w:abstractNumId w:val="35"/>
  </w:num>
  <w:num w:numId="5" w16cid:durableId="864830965">
    <w:abstractNumId w:val="8"/>
  </w:num>
  <w:num w:numId="6" w16cid:durableId="1707369794">
    <w:abstractNumId w:val="32"/>
  </w:num>
  <w:num w:numId="7" w16cid:durableId="1956981382">
    <w:abstractNumId w:val="23"/>
  </w:num>
  <w:num w:numId="8" w16cid:durableId="922178038">
    <w:abstractNumId w:val="21"/>
  </w:num>
  <w:num w:numId="9" w16cid:durableId="276107342">
    <w:abstractNumId w:val="26"/>
  </w:num>
  <w:num w:numId="10" w16cid:durableId="1406340163">
    <w:abstractNumId w:val="20"/>
  </w:num>
  <w:num w:numId="11" w16cid:durableId="1400834286">
    <w:abstractNumId w:val="16"/>
  </w:num>
  <w:num w:numId="12" w16cid:durableId="286354640">
    <w:abstractNumId w:val="22"/>
  </w:num>
  <w:num w:numId="13" w16cid:durableId="578100112">
    <w:abstractNumId w:val="41"/>
  </w:num>
  <w:num w:numId="14" w16cid:durableId="959722640">
    <w:abstractNumId w:val="4"/>
  </w:num>
  <w:num w:numId="15" w16cid:durableId="1495416637">
    <w:abstractNumId w:val="25"/>
  </w:num>
  <w:num w:numId="16" w16cid:durableId="1960842743">
    <w:abstractNumId w:val="15"/>
  </w:num>
  <w:num w:numId="17" w16cid:durableId="1546871971">
    <w:abstractNumId w:val="38"/>
  </w:num>
  <w:num w:numId="18" w16cid:durableId="1326516659">
    <w:abstractNumId w:val="39"/>
  </w:num>
  <w:num w:numId="19" w16cid:durableId="339939318">
    <w:abstractNumId w:val="28"/>
  </w:num>
  <w:num w:numId="20" w16cid:durableId="1370885116">
    <w:abstractNumId w:val="29"/>
  </w:num>
  <w:num w:numId="21" w16cid:durableId="806894857">
    <w:abstractNumId w:val="37"/>
  </w:num>
  <w:num w:numId="22" w16cid:durableId="377515250">
    <w:abstractNumId w:val="40"/>
  </w:num>
  <w:num w:numId="23" w16cid:durableId="1122115280">
    <w:abstractNumId w:val="31"/>
  </w:num>
  <w:num w:numId="24" w16cid:durableId="110981883">
    <w:abstractNumId w:val="34"/>
  </w:num>
  <w:num w:numId="25" w16cid:durableId="629046105">
    <w:abstractNumId w:val="27"/>
  </w:num>
  <w:num w:numId="26" w16cid:durableId="422652354">
    <w:abstractNumId w:val="9"/>
  </w:num>
  <w:num w:numId="27" w16cid:durableId="1620723330">
    <w:abstractNumId w:val="14"/>
  </w:num>
  <w:num w:numId="28" w16cid:durableId="1225725723">
    <w:abstractNumId w:val="11"/>
  </w:num>
  <w:num w:numId="29" w16cid:durableId="729615115">
    <w:abstractNumId w:val="36"/>
  </w:num>
  <w:num w:numId="30" w16cid:durableId="2115634820">
    <w:abstractNumId w:val="24"/>
  </w:num>
  <w:num w:numId="31" w16cid:durableId="1861625243">
    <w:abstractNumId w:val="17"/>
  </w:num>
  <w:num w:numId="32" w16cid:durableId="441193819">
    <w:abstractNumId w:val="0"/>
  </w:num>
  <w:num w:numId="33" w16cid:durableId="78598854">
    <w:abstractNumId w:val="6"/>
  </w:num>
  <w:num w:numId="34" w16cid:durableId="1525249757">
    <w:abstractNumId w:val="10"/>
  </w:num>
  <w:num w:numId="35" w16cid:durableId="1528446588">
    <w:abstractNumId w:val="2"/>
  </w:num>
  <w:num w:numId="36" w16cid:durableId="1551069836">
    <w:abstractNumId w:val="12"/>
  </w:num>
  <w:num w:numId="37" w16cid:durableId="1195194125">
    <w:abstractNumId w:val="43"/>
  </w:num>
  <w:num w:numId="38" w16cid:durableId="1567835546">
    <w:abstractNumId w:val="7"/>
  </w:num>
  <w:num w:numId="39" w16cid:durableId="63841096">
    <w:abstractNumId w:val="18"/>
  </w:num>
  <w:num w:numId="40" w16cid:durableId="957443617">
    <w:abstractNumId w:val="44"/>
  </w:num>
  <w:num w:numId="41" w16cid:durableId="730882774">
    <w:abstractNumId w:val="42"/>
  </w:num>
  <w:num w:numId="42" w16cid:durableId="1513882253">
    <w:abstractNumId w:val="1"/>
  </w:num>
  <w:num w:numId="43" w16cid:durableId="971178959">
    <w:abstractNumId w:val="30"/>
  </w:num>
  <w:num w:numId="44" w16cid:durableId="624195848">
    <w:abstractNumId w:val="13"/>
  </w:num>
  <w:num w:numId="45" w16cid:durableId="671298936">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1E4"/>
    <w:rsid w:val="0004369E"/>
    <w:rsid w:val="000622A0"/>
    <w:rsid w:val="00073BCC"/>
    <w:rsid w:val="00080C48"/>
    <w:rsid w:val="00083413"/>
    <w:rsid w:val="000964EB"/>
    <w:rsid w:val="000A7317"/>
    <w:rsid w:val="000B7E18"/>
    <w:rsid w:val="000D525A"/>
    <w:rsid w:val="000E0CAF"/>
    <w:rsid w:val="000E7161"/>
    <w:rsid w:val="00103724"/>
    <w:rsid w:val="00106E5D"/>
    <w:rsid w:val="001473B7"/>
    <w:rsid w:val="00153819"/>
    <w:rsid w:val="001665BA"/>
    <w:rsid w:val="001A4E4B"/>
    <w:rsid w:val="001A6853"/>
    <w:rsid w:val="001D4081"/>
    <w:rsid w:val="00203CA7"/>
    <w:rsid w:val="00275679"/>
    <w:rsid w:val="002B63D7"/>
    <w:rsid w:val="002D2D4E"/>
    <w:rsid w:val="002F1C0E"/>
    <w:rsid w:val="002F1C86"/>
    <w:rsid w:val="003142B1"/>
    <w:rsid w:val="00326618"/>
    <w:rsid w:val="00334C47"/>
    <w:rsid w:val="003A4BA9"/>
    <w:rsid w:val="003A6296"/>
    <w:rsid w:val="003B35A7"/>
    <w:rsid w:val="003B41E4"/>
    <w:rsid w:val="003C3969"/>
    <w:rsid w:val="003D13C2"/>
    <w:rsid w:val="003D44A6"/>
    <w:rsid w:val="003D541A"/>
    <w:rsid w:val="003F3BAB"/>
    <w:rsid w:val="003F4C6A"/>
    <w:rsid w:val="0040441B"/>
    <w:rsid w:val="004161D2"/>
    <w:rsid w:val="0042125D"/>
    <w:rsid w:val="004403E1"/>
    <w:rsid w:val="00443728"/>
    <w:rsid w:val="00444CBD"/>
    <w:rsid w:val="00462F3C"/>
    <w:rsid w:val="00490730"/>
    <w:rsid w:val="004A6F3C"/>
    <w:rsid w:val="004C32EF"/>
    <w:rsid w:val="00506FA5"/>
    <w:rsid w:val="00520EDA"/>
    <w:rsid w:val="00537F12"/>
    <w:rsid w:val="00540D8B"/>
    <w:rsid w:val="005505CD"/>
    <w:rsid w:val="00556E6D"/>
    <w:rsid w:val="00557D21"/>
    <w:rsid w:val="005B3FDD"/>
    <w:rsid w:val="005B5A0D"/>
    <w:rsid w:val="005B6685"/>
    <w:rsid w:val="005C2A36"/>
    <w:rsid w:val="005F1C2D"/>
    <w:rsid w:val="00601F25"/>
    <w:rsid w:val="00606BE4"/>
    <w:rsid w:val="00611A68"/>
    <w:rsid w:val="00614E34"/>
    <w:rsid w:val="00617FCE"/>
    <w:rsid w:val="00640CDE"/>
    <w:rsid w:val="00647B97"/>
    <w:rsid w:val="00650943"/>
    <w:rsid w:val="00651207"/>
    <w:rsid w:val="006521A4"/>
    <w:rsid w:val="00652E9F"/>
    <w:rsid w:val="006F168C"/>
    <w:rsid w:val="006F65E4"/>
    <w:rsid w:val="007022B4"/>
    <w:rsid w:val="007143D2"/>
    <w:rsid w:val="00721FAA"/>
    <w:rsid w:val="00723F45"/>
    <w:rsid w:val="007356AF"/>
    <w:rsid w:val="007575A6"/>
    <w:rsid w:val="007819E1"/>
    <w:rsid w:val="007B7DFB"/>
    <w:rsid w:val="007C573E"/>
    <w:rsid w:val="007D4E5E"/>
    <w:rsid w:val="00816C99"/>
    <w:rsid w:val="008178CA"/>
    <w:rsid w:val="00823469"/>
    <w:rsid w:val="008455CC"/>
    <w:rsid w:val="0086546D"/>
    <w:rsid w:val="008658C8"/>
    <w:rsid w:val="0087350B"/>
    <w:rsid w:val="00880A53"/>
    <w:rsid w:val="008A4795"/>
    <w:rsid w:val="008B6838"/>
    <w:rsid w:val="008E5133"/>
    <w:rsid w:val="009104D6"/>
    <w:rsid w:val="00926A22"/>
    <w:rsid w:val="009423D6"/>
    <w:rsid w:val="00950C9B"/>
    <w:rsid w:val="0099060C"/>
    <w:rsid w:val="00990F2C"/>
    <w:rsid w:val="009A5B85"/>
    <w:rsid w:val="009E2707"/>
    <w:rsid w:val="009E2E4C"/>
    <w:rsid w:val="00A5199F"/>
    <w:rsid w:val="00A54D80"/>
    <w:rsid w:val="00A81C1E"/>
    <w:rsid w:val="00AA7F9D"/>
    <w:rsid w:val="00AD40AE"/>
    <w:rsid w:val="00AD6252"/>
    <w:rsid w:val="00AE3CA1"/>
    <w:rsid w:val="00AE4055"/>
    <w:rsid w:val="00AF00E4"/>
    <w:rsid w:val="00B32EC4"/>
    <w:rsid w:val="00B419D2"/>
    <w:rsid w:val="00B6456C"/>
    <w:rsid w:val="00B7154E"/>
    <w:rsid w:val="00BA3D9B"/>
    <w:rsid w:val="00BA641D"/>
    <w:rsid w:val="00BB4245"/>
    <w:rsid w:val="00BB76BD"/>
    <w:rsid w:val="00BE120B"/>
    <w:rsid w:val="00BE6460"/>
    <w:rsid w:val="00BE69EE"/>
    <w:rsid w:val="00C16509"/>
    <w:rsid w:val="00C22C16"/>
    <w:rsid w:val="00C24099"/>
    <w:rsid w:val="00C31A05"/>
    <w:rsid w:val="00C32977"/>
    <w:rsid w:val="00C42EC1"/>
    <w:rsid w:val="00C53830"/>
    <w:rsid w:val="00C95478"/>
    <w:rsid w:val="00CA219C"/>
    <w:rsid w:val="00CC7EC3"/>
    <w:rsid w:val="00CE77FF"/>
    <w:rsid w:val="00CF1E07"/>
    <w:rsid w:val="00D3177F"/>
    <w:rsid w:val="00D31789"/>
    <w:rsid w:val="00D62BDE"/>
    <w:rsid w:val="00D70B41"/>
    <w:rsid w:val="00D7626B"/>
    <w:rsid w:val="00D806C6"/>
    <w:rsid w:val="00D83FDF"/>
    <w:rsid w:val="00D86650"/>
    <w:rsid w:val="00DE67F7"/>
    <w:rsid w:val="00DF2948"/>
    <w:rsid w:val="00E0626A"/>
    <w:rsid w:val="00E113B5"/>
    <w:rsid w:val="00E1418A"/>
    <w:rsid w:val="00E2557E"/>
    <w:rsid w:val="00E551D0"/>
    <w:rsid w:val="00E759E6"/>
    <w:rsid w:val="00EC3A42"/>
    <w:rsid w:val="00EC42F6"/>
    <w:rsid w:val="00EC4D67"/>
    <w:rsid w:val="00F107A1"/>
    <w:rsid w:val="00F11EDE"/>
    <w:rsid w:val="00F27C60"/>
    <w:rsid w:val="00F3705A"/>
    <w:rsid w:val="00F73A6E"/>
    <w:rsid w:val="00F776C2"/>
    <w:rsid w:val="00FE4279"/>
    <w:rsid w:val="00FF33A6"/>
    <w:rsid w:val="00FF5D61"/>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27975D"/>
  <w15:docId w15:val="{86D71CF2-E287-46C9-8A52-F60E5286D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01F2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601F25"/>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01F25"/>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6509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3B41E4"/>
    <w:pPr>
      <w:spacing w:before="100" w:beforeAutospacing="1" w:after="100" w:afterAutospacing="1" w:line="240" w:lineRule="auto"/>
    </w:pPr>
    <w:rPr>
      <w:rFonts w:ascii="Times New Roman" w:eastAsia="Times New Roman" w:hAnsi="Times New Roman" w:cs="Times New Roman"/>
      <w:sz w:val="24"/>
      <w:szCs w:val="24"/>
    </w:rPr>
  </w:style>
  <w:style w:type="character" w:styleId="Hyperkobling">
    <w:name w:val="Hyperlink"/>
    <w:basedOn w:val="Standardskriftforavsnitt"/>
    <w:uiPriority w:val="99"/>
    <w:unhideWhenUsed/>
    <w:rsid w:val="003B41E4"/>
    <w:rPr>
      <w:strike w:val="0"/>
      <w:dstrike w:val="0"/>
      <w:color w:val="2E6CA3"/>
      <w:u w:val="none"/>
      <w:effect w:val="none"/>
    </w:rPr>
  </w:style>
  <w:style w:type="character" w:styleId="Sterk">
    <w:name w:val="Strong"/>
    <w:basedOn w:val="Standardskriftforavsnitt"/>
    <w:uiPriority w:val="22"/>
    <w:qFormat/>
    <w:rsid w:val="003B41E4"/>
    <w:rPr>
      <w:b/>
      <w:bCs/>
    </w:rPr>
  </w:style>
  <w:style w:type="character" w:customStyle="1" w:styleId="rw-inline-object">
    <w:name w:val="rw-inline-object"/>
    <w:basedOn w:val="Standardskriftforavsnitt"/>
    <w:rsid w:val="003B41E4"/>
  </w:style>
  <w:style w:type="character" w:customStyle="1" w:styleId="bildetekst">
    <w:name w:val="bildetekst"/>
    <w:basedOn w:val="Standardskriftforavsnitt"/>
    <w:rsid w:val="003B41E4"/>
  </w:style>
  <w:style w:type="paragraph" w:styleId="Bobletekst">
    <w:name w:val="Balloon Text"/>
    <w:basedOn w:val="Normal"/>
    <w:link w:val="BobletekstTegn"/>
    <w:uiPriority w:val="99"/>
    <w:semiHidden/>
    <w:unhideWhenUsed/>
    <w:rsid w:val="003B41E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B41E4"/>
    <w:rPr>
      <w:rFonts w:ascii="Tahoma" w:hAnsi="Tahoma" w:cs="Tahoma"/>
      <w:sz w:val="16"/>
      <w:szCs w:val="16"/>
    </w:rPr>
  </w:style>
  <w:style w:type="paragraph" w:styleId="Listeavsnitt">
    <w:name w:val="List Paragraph"/>
    <w:basedOn w:val="Normal"/>
    <w:uiPriority w:val="34"/>
    <w:qFormat/>
    <w:rsid w:val="003B41E4"/>
    <w:pPr>
      <w:ind w:left="720"/>
      <w:contextualSpacing/>
    </w:pPr>
  </w:style>
  <w:style w:type="paragraph" w:styleId="Tittel">
    <w:name w:val="Title"/>
    <w:basedOn w:val="Normal"/>
    <w:next w:val="Normal"/>
    <w:link w:val="TittelTegn"/>
    <w:uiPriority w:val="10"/>
    <w:qFormat/>
    <w:rsid w:val="00601F25"/>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601F25"/>
    <w:rPr>
      <w:rFonts w:eastAsiaTheme="majorEastAsia" w:cstheme="majorBidi"/>
      <w:color w:val="17365D" w:themeColor="text2" w:themeShade="BF"/>
      <w:spacing w:val="5"/>
      <w:kern w:val="28"/>
      <w:sz w:val="52"/>
      <w:szCs w:val="52"/>
    </w:rPr>
  </w:style>
  <w:style w:type="character" w:customStyle="1" w:styleId="Overskrift2Tegn">
    <w:name w:val="Overskrift 2 Tegn"/>
    <w:basedOn w:val="Standardskriftforavsnitt"/>
    <w:link w:val="Overskrift2"/>
    <w:uiPriority w:val="9"/>
    <w:rsid w:val="00601F25"/>
    <w:rPr>
      <w:rFonts w:eastAsiaTheme="majorEastAsia" w:cstheme="majorBidi"/>
      <w:b/>
      <w:bCs/>
      <w:color w:val="4F81BD" w:themeColor="accent1"/>
      <w:sz w:val="26"/>
      <w:szCs w:val="26"/>
    </w:rPr>
  </w:style>
  <w:style w:type="character" w:customStyle="1" w:styleId="Overskrift3Tegn">
    <w:name w:val="Overskrift 3 Tegn"/>
    <w:basedOn w:val="Standardskriftforavsnitt"/>
    <w:link w:val="Overskrift3"/>
    <w:uiPriority w:val="9"/>
    <w:rsid w:val="00601F25"/>
    <w:rPr>
      <w:rFonts w:eastAsiaTheme="majorEastAsia" w:cstheme="majorBidi"/>
      <w:b/>
      <w:bCs/>
      <w:color w:val="4F81BD" w:themeColor="accent1"/>
    </w:rPr>
  </w:style>
  <w:style w:type="paragraph" w:styleId="Dato">
    <w:name w:val="Date"/>
    <w:basedOn w:val="Normal"/>
    <w:next w:val="Normal"/>
    <w:link w:val="DatoTegn"/>
    <w:uiPriority w:val="99"/>
    <w:semiHidden/>
    <w:unhideWhenUsed/>
    <w:rsid w:val="00EC4D67"/>
  </w:style>
  <w:style w:type="character" w:customStyle="1" w:styleId="DatoTegn">
    <w:name w:val="Dato Tegn"/>
    <w:basedOn w:val="Standardskriftforavsnitt"/>
    <w:link w:val="Dato"/>
    <w:uiPriority w:val="99"/>
    <w:semiHidden/>
    <w:rsid w:val="00EC4D67"/>
  </w:style>
  <w:style w:type="paragraph" w:customStyle="1" w:styleId="ColorfulList-Accent11">
    <w:name w:val="Colorful List - Accent 11"/>
    <w:basedOn w:val="Normal"/>
    <w:uiPriority w:val="99"/>
    <w:qFormat/>
    <w:rsid w:val="000E7161"/>
    <w:pPr>
      <w:ind w:left="720"/>
      <w:contextualSpacing/>
    </w:pPr>
    <w:rPr>
      <w:rFonts w:ascii="Calibri" w:eastAsia="Times New Roman" w:hAnsi="Calibri" w:cs="Times New Roman"/>
    </w:rPr>
  </w:style>
  <w:style w:type="paragraph" w:customStyle="1" w:styleId="MediumGrid21">
    <w:name w:val="Medium Grid 21"/>
    <w:link w:val="MediumGrid2Char"/>
    <w:uiPriority w:val="1"/>
    <w:qFormat/>
    <w:rsid w:val="00C24099"/>
    <w:pPr>
      <w:spacing w:after="0" w:line="240" w:lineRule="auto"/>
    </w:pPr>
    <w:rPr>
      <w:rFonts w:ascii="Calibri" w:eastAsia="Times New Roman" w:hAnsi="Calibri" w:cs="Times New Roman"/>
      <w:lang w:val="en-US" w:eastAsia="en-US"/>
    </w:rPr>
  </w:style>
  <w:style w:type="character" w:customStyle="1" w:styleId="MediumGrid2Char">
    <w:name w:val="Medium Grid 2 Char"/>
    <w:link w:val="MediumGrid21"/>
    <w:uiPriority w:val="1"/>
    <w:rsid w:val="00C24099"/>
    <w:rPr>
      <w:rFonts w:ascii="Calibri" w:eastAsia="Times New Roman" w:hAnsi="Calibri" w:cs="Times New Roman"/>
      <w:lang w:val="en-US" w:eastAsia="en-US"/>
    </w:rPr>
  </w:style>
  <w:style w:type="character" w:customStyle="1" w:styleId="Overskrift4Tegn">
    <w:name w:val="Overskrift 4 Tegn"/>
    <w:basedOn w:val="Standardskriftforavsnitt"/>
    <w:link w:val="Overskrift4"/>
    <w:uiPriority w:val="9"/>
    <w:rsid w:val="00650943"/>
    <w:rPr>
      <w:rFonts w:asciiTheme="majorHAnsi" w:eastAsiaTheme="majorEastAsia" w:hAnsiTheme="majorHAnsi" w:cstheme="majorBidi"/>
      <w:b/>
      <w:bCs/>
      <w:i/>
      <w:iCs/>
      <w:color w:val="4F81BD" w:themeColor="accent1"/>
    </w:rPr>
  </w:style>
  <w:style w:type="character" w:customStyle="1" w:styleId="Overskrift1Tegn">
    <w:name w:val="Overskrift 1 Tegn"/>
    <w:basedOn w:val="Standardskriftforavsnitt"/>
    <w:link w:val="Overskrift1"/>
    <w:uiPriority w:val="9"/>
    <w:rsid w:val="00601F25"/>
    <w:rPr>
      <w:rFonts w:asciiTheme="majorHAnsi" w:eastAsiaTheme="majorEastAsia" w:hAnsiTheme="majorHAnsi" w:cstheme="majorBidi"/>
      <w:b/>
      <w:bCs/>
      <w:color w:val="345A8A" w:themeColor="accent1" w:themeShade="B5"/>
      <w:sz w:val="32"/>
      <w:szCs w:val="32"/>
    </w:rPr>
  </w:style>
  <w:style w:type="paragraph" w:styleId="Bunntekst">
    <w:name w:val="footer"/>
    <w:basedOn w:val="Normal"/>
    <w:link w:val="BunntekstTegn"/>
    <w:uiPriority w:val="99"/>
    <w:unhideWhenUsed/>
    <w:rsid w:val="00C22C16"/>
    <w:pPr>
      <w:tabs>
        <w:tab w:val="center" w:pos="4153"/>
        <w:tab w:val="right" w:pos="8306"/>
      </w:tabs>
      <w:spacing w:after="0" w:line="240" w:lineRule="auto"/>
    </w:pPr>
  </w:style>
  <w:style w:type="character" w:customStyle="1" w:styleId="BunntekstTegn">
    <w:name w:val="Bunntekst Tegn"/>
    <w:basedOn w:val="Standardskriftforavsnitt"/>
    <w:link w:val="Bunntekst"/>
    <w:uiPriority w:val="99"/>
    <w:rsid w:val="00C22C16"/>
  </w:style>
  <w:style w:type="character" w:styleId="Sidetall">
    <w:name w:val="page number"/>
    <w:basedOn w:val="Standardskriftforavsnitt"/>
    <w:uiPriority w:val="99"/>
    <w:semiHidden/>
    <w:unhideWhenUsed/>
    <w:rsid w:val="00C22C16"/>
  </w:style>
  <w:style w:type="paragraph" w:customStyle="1" w:styleId="manus">
    <w:name w:val="manus"/>
    <w:basedOn w:val="Normal"/>
    <w:rsid w:val="00106E5D"/>
    <w:pPr>
      <w:spacing w:before="100" w:beforeAutospacing="1" w:after="100" w:afterAutospacing="1" w:line="240" w:lineRule="auto"/>
    </w:pPr>
    <w:rPr>
      <w:rFonts w:ascii="Arial" w:eastAsia="Times New Roman" w:hAnsi="Arial" w:cs="Arial"/>
      <w:sz w:val="24"/>
      <w:szCs w:val="24"/>
      <w:lang w:val="en-US" w:eastAsia="en-US"/>
    </w:rPr>
  </w:style>
  <w:style w:type="character" w:styleId="Merknadsreferanse">
    <w:name w:val="annotation reference"/>
    <w:basedOn w:val="Standardskriftforavsnitt"/>
    <w:uiPriority w:val="99"/>
    <w:semiHidden/>
    <w:unhideWhenUsed/>
    <w:rsid w:val="005B6685"/>
    <w:rPr>
      <w:sz w:val="16"/>
      <w:szCs w:val="16"/>
    </w:rPr>
  </w:style>
  <w:style w:type="paragraph" w:styleId="Merknadstekst">
    <w:name w:val="annotation text"/>
    <w:basedOn w:val="Normal"/>
    <w:link w:val="MerknadstekstTegn"/>
    <w:uiPriority w:val="99"/>
    <w:semiHidden/>
    <w:unhideWhenUsed/>
    <w:rsid w:val="005B668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B6685"/>
    <w:rPr>
      <w:sz w:val="20"/>
      <w:szCs w:val="20"/>
    </w:rPr>
  </w:style>
  <w:style w:type="paragraph" w:styleId="Kommentaremne">
    <w:name w:val="annotation subject"/>
    <w:basedOn w:val="Merknadstekst"/>
    <w:next w:val="Merknadstekst"/>
    <w:link w:val="KommentaremneTegn"/>
    <w:uiPriority w:val="99"/>
    <w:semiHidden/>
    <w:unhideWhenUsed/>
    <w:rsid w:val="005B6685"/>
    <w:rPr>
      <w:b/>
      <w:bCs/>
    </w:rPr>
  </w:style>
  <w:style w:type="character" w:customStyle="1" w:styleId="KommentaremneTegn">
    <w:name w:val="Kommentaremne Tegn"/>
    <w:basedOn w:val="MerknadstekstTegn"/>
    <w:link w:val="Kommentaremne"/>
    <w:uiPriority w:val="99"/>
    <w:semiHidden/>
    <w:rsid w:val="005B6685"/>
    <w:rPr>
      <w:b/>
      <w:bCs/>
      <w:sz w:val="20"/>
      <w:szCs w:val="20"/>
    </w:rPr>
  </w:style>
  <w:style w:type="paragraph" w:styleId="Overskriftforinnholdsfortegnelse">
    <w:name w:val="TOC Heading"/>
    <w:basedOn w:val="Overskrift1"/>
    <w:next w:val="Normal"/>
    <w:uiPriority w:val="39"/>
    <w:unhideWhenUsed/>
    <w:qFormat/>
    <w:rsid w:val="003142B1"/>
    <w:pPr>
      <w:outlineLvl w:val="9"/>
    </w:pPr>
    <w:rPr>
      <w:color w:val="365F91" w:themeColor="accent1" w:themeShade="BF"/>
      <w:sz w:val="28"/>
      <w:szCs w:val="28"/>
      <w:lang w:val="en-US" w:eastAsia="ja-JP"/>
    </w:rPr>
  </w:style>
  <w:style w:type="paragraph" w:styleId="INNH1">
    <w:name w:val="toc 1"/>
    <w:basedOn w:val="Normal"/>
    <w:next w:val="Normal"/>
    <w:autoRedefine/>
    <w:uiPriority w:val="39"/>
    <w:unhideWhenUsed/>
    <w:qFormat/>
    <w:rsid w:val="003142B1"/>
    <w:pPr>
      <w:spacing w:after="100"/>
    </w:pPr>
  </w:style>
  <w:style w:type="paragraph" w:styleId="INNH3">
    <w:name w:val="toc 3"/>
    <w:basedOn w:val="Normal"/>
    <w:next w:val="Normal"/>
    <w:autoRedefine/>
    <w:uiPriority w:val="39"/>
    <w:unhideWhenUsed/>
    <w:qFormat/>
    <w:rsid w:val="003142B1"/>
    <w:pPr>
      <w:spacing w:after="100"/>
      <w:ind w:left="440"/>
    </w:pPr>
  </w:style>
  <w:style w:type="paragraph" w:styleId="INNH2">
    <w:name w:val="toc 2"/>
    <w:basedOn w:val="Normal"/>
    <w:next w:val="Normal"/>
    <w:autoRedefine/>
    <w:uiPriority w:val="39"/>
    <w:unhideWhenUsed/>
    <w:qFormat/>
    <w:rsid w:val="003142B1"/>
    <w:pPr>
      <w:spacing w:after="100"/>
      <w:ind w:left="220"/>
    </w:pPr>
  </w:style>
  <w:style w:type="table" w:styleId="Tabellrutenett">
    <w:name w:val="Table Grid"/>
    <w:basedOn w:val="Vanligtabell"/>
    <w:uiPriority w:val="59"/>
    <w:rsid w:val="00BE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unhideWhenUsed/>
    <w:rsid w:val="00BE120B"/>
    <w:pPr>
      <w:spacing w:after="0" w:line="240" w:lineRule="auto"/>
    </w:pPr>
    <w:rPr>
      <w:sz w:val="24"/>
      <w:szCs w:val="24"/>
    </w:rPr>
  </w:style>
  <w:style w:type="character" w:customStyle="1" w:styleId="FotnotetekstTegn">
    <w:name w:val="Fotnotetekst Tegn"/>
    <w:basedOn w:val="Standardskriftforavsnitt"/>
    <w:link w:val="Fotnotetekst"/>
    <w:uiPriority w:val="99"/>
    <w:rsid w:val="00BE120B"/>
    <w:rPr>
      <w:sz w:val="24"/>
      <w:szCs w:val="24"/>
    </w:rPr>
  </w:style>
  <w:style w:type="character" w:styleId="Fotnotereferanse">
    <w:name w:val="footnote reference"/>
    <w:basedOn w:val="Standardskriftforavsnitt"/>
    <w:uiPriority w:val="99"/>
    <w:unhideWhenUsed/>
    <w:rsid w:val="00BE120B"/>
    <w:rPr>
      <w:vertAlign w:val="superscript"/>
    </w:rPr>
  </w:style>
  <w:style w:type="paragraph" w:styleId="Topptekst">
    <w:name w:val="header"/>
    <w:basedOn w:val="Normal"/>
    <w:link w:val="TopptekstTegn"/>
    <w:uiPriority w:val="99"/>
    <w:unhideWhenUsed/>
    <w:rsid w:val="007356A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356AF"/>
  </w:style>
  <w:style w:type="table" w:customStyle="1" w:styleId="TableGrid1">
    <w:name w:val="Table Grid1"/>
    <w:basedOn w:val="Vanligtabell"/>
    <w:next w:val="Tabellrutenett"/>
    <w:uiPriority w:val="59"/>
    <w:rsid w:val="007356AF"/>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0">
    <w:name w:val="caption"/>
    <w:basedOn w:val="Normal"/>
    <w:next w:val="Normal"/>
    <w:uiPriority w:val="35"/>
    <w:unhideWhenUsed/>
    <w:qFormat/>
    <w:rsid w:val="0099060C"/>
    <w:pPr>
      <w:spacing w:line="240" w:lineRule="auto"/>
    </w:pPr>
    <w:rPr>
      <w:b/>
      <w:bCs/>
      <w:color w:val="4F81BD" w:themeColor="accent1"/>
      <w:sz w:val="18"/>
      <w:szCs w:val="18"/>
    </w:rPr>
  </w:style>
  <w:style w:type="character" w:customStyle="1" w:styleId="texhtml">
    <w:name w:val="texhtml"/>
    <w:basedOn w:val="Standardskriftforavsnitt"/>
    <w:rsid w:val="00103724"/>
  </w:style>
  <w:style w:type="paragraph" w:styleId="INNH4">
    <w:name w:val="toc 4"/>
    <w:basedOn w:val="Normal"/>
    <w:next w:val="Normal"/>
    <w:autoRedefine/>
    <w:uiPriority w:val="39"/>
    <w:unhideWhenUsed/>
    <w:rsid w:val="00651207"/>
    <w:pPr>
      <w:ind w:left="660"/>
    </w:pPr>
  </w:style>
  <w:style w:type="paragraph" w:styleId="INNH5">
    <w:name w:val="toc 5"/>
    <w:basedOn w:val="Normal"/>
    <w:next w:val="Normal"/>
    <w:autoRedefine/>
    <w:uiPriority w:val="39"/>
    <w:unhideWhenUsed/>
    <w:rsid w:val="00651207"/>
    <w:pPr>
      <w:ind w:left="880"/>
    </w:pPr>
  </w:style>
  <w:style w:type="paragraph" w:styleId="INNH6">
    <w:name w:val="toc 6"/>
    <w:basedOn w:val="Normal"/>
    <w:next w:val="Normal"/>
    <w:autoRedefine/>
    <w:uiPriority w:val="39"/>
    <w:unhideWhenUsed/>
    <w:rsid w:val="00651207"/>
    <w:pPr>
      <w:ind w:left="1100"/>
    </w:pPr>
  </w:style>
  <w:style w:type="paragraph" w:styleId="INNH7">
    <w:name w:val="toc 7"/>
    <w:basedOn w:val="Normal"/>
    <w:next w:val="Normal"/>
    <w:autoRedefine/>
    <w:uiPriority w:val="39"/>
    <w:unhideWhenUsed/>
    <w:rsid w:val="00651207"/>
    <w:pPr>
      <w:ind w:left="1320"/>
    </w:pPr>
  </w:style>
  <w:style w:type="paragraph" w:styleId="INNH8">
    <w:name w:val="toc 8"/>
    <w:basedOn w:val="Normal"/>
    <w:next w:val="Normal"/>
    <w:autoRedefine/>
    <w:uiPriority w:val="39"/>
    <w:unhideWhenUsed/>
    <w:rsid w:val="00651207"/>
    <w:pPr>
      <w:ind w:left="1540"/>
    </w:pPr>
  </w:style>
  <w:style w:type="paragraph" w:styleId="INNH9">
    <w:name w:val="toc 9"/>
    <w:basedOn w:val="Normal"/>
    <w:next w:val="Normal"/>
    <w:autoRedefine/>
    <w:uiPriority w:val="39"/>
    <w:unhideWhenUsed/>
    <w:rsid w:val="00651207"/>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582">
      <w:bodyDiv w:val="1"/>
      <w:marLeft w:val="0"/>
      <w:marRight w:val="0"/>
      <w:marTop w:val="0"/>
      <w:marBottom w:val="0"/>
      <w:divBdr>
        <w:top w:val="none" w:sz="0" w:space="0" w:color="auto"/>
        <w:left w:val="none" w:sz="0" w:space="0" w:color="auto"/>
        <w:bottom w:val="none" w:sz="0" w:space="0" w:color="auto"/>
        <w:right w:val="none" w:sz="0" w:space="0" w:color="auto"/>
      </w:divBdr>
      <w:divsChild>
        <w:div w:id="2139954795">
          <w:marLeft w:val="0"/>
          <w:marRight w:val="0"/>
          <w:marTop w:val="0"/>
          <w:marBottom w:val="0"/>
          <w:divBdr>
            <w:top w:val="none" w:sz="0" w:space="0" w:color="auto"/>
            <w:left w:val="none" w:sz="0" w:space="0" w:color="auto"/>
            <w:bottom w:val="none" w:sz="0" w:space="0" w:color="auto"/>
            <w:right w:val="none" w:sz="0" w:space="0" w:color="auto"/>
          </w:divBdr>
          <w:divsChild>
            <w:div w:id="1614289915">
              <w:marLeft w:val="0"/>
              <w:marRight w:val="0"/>
              <w:marTop w:val="0"/>
              <w:marBottom w:val="0"/>
              <w:divBdr>
                <w:top w:val="none" w:sz="0" w:space="0" w:color="auto"/>
                <w:left w:val="none" w:sz="0" w:space="0" w:color="auto"/>
                <w:bottom w:val="none" w:sz="0" w:space="0" w:color="auto"/>
                <w:right w:val="none" w:sz="0" w:space="0" w:color="auto"/>
              </w:divBdr>
              <w:divsChild>
                <w:div w:id="208996682">
                  <w:marLeft w:val="0"/>
                  <w:marRight w:val="0"/>
                  <w:marTop w:val="0"/>
                  <w:marBottom w:val="0"/>
                  <w:divBdr>
                    <w:top w:val="none" w:sz="0" w:space="0" w:color="auto"/>
                    <w:left w:val="none" w:sz="0" w:space="0" w:color="auto"/>
                    <w:bottom w:val="none" w:sz="0" w:space="0" w:color="auto"/>
                    <w:right w:val="none" w:sz="0" w:space="0" w:color="auto"/>
                  </w:divBdr>
                  <w:divsChild>
                    <w:div w:id="598484721">
                      <w:marLeft w:val="0"/>
                      <w:marRight w:val="0"/>
                      <w:marTop w:val="480"/>
                      <w:marBottom w:val="0"/>
                      <w:divBdr>
                        <w:top w:val="none" w:sz="0" w:space="0" w:color="auto"/>
                        <w:left w:val="none" w:sz="0" w:space="0" w:color="auto"/>
                        <w:bottom w:val="none" w:sz="0" w:space="0" w:color="auto"/>
                        <w:right w:val="none" w:sz="0" w:space="0" w:color="auto"/>
                      </w:divBdr>
                      <w:divsChild>
                        <w:div w:id="961964544">
                          <w:marLeft w:val="0"/>
                          <w:marRight w:val="0"/>
                          <w:marTop w:val="0"/>
                          <w:marBottom w:val="0"/>
                          <w:divBdr>
                            <w:top w:val="none" w:sz="0" w:space="0" w:color="auto"/>
                            <w:left w:val="none" w:sz="0" w:space="0" w:color="auto"/>
                            <w:bottom w:val="none" w:sz="0" w:space="0" w:color="auto"/>
                            <w:right w:val="none" w:sz="0" w:space="0" w:color="auto"/>
                          </w:divBdr>
                          <w:divsChild>
                            <w:div w:id="1111973656">
                              <w:marLeft w:val="0"/>
                              <w:marRight w:val="150"/>
                              <w:marTop w:val="0"/>
                              <w:marBottom w:val="240"/>
                              <w:divBdr>
                                <w:top w:val="single" w:sz="6" w:space="12" w:color="424242"/>
                                <w:left w:val="single" w:sz="6" w:space="12" w:color="424242"/>
                                <w:bottom w:val="single" w:sz="6" w:space="6" w:color="424242"/>
                                <w:right w:val="single" w:sz="6" w:space="12" w:color="424242"/>
                              </w:divBdr>
                              <w:divsChild>
                                <w:div w:id="20612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93979">
      <w:bodyDiv w:val="1"/>
      <w:marLeft w:val="0"/>
      <w:marRight w:val="0"/>
      <w:marTop w:val="0"/>
      <w:marBottom w:val="0"/>
      <w:divBdr>
        <w:top w:val="none" w:sz="0" w:space="0" w:color="auto"/>
        <w:left w:val="none" w:sz="0" w:space="0" w:color="auto"/>
        <w:bottom w:val="none" w:sz="0" w:space="0" w:color="auto"/>
        <w:right w:val="none" w:sz="0" w:space="0" w:color="auto"/>
      </w:divBdr>
    </w:div>
    <w:div w:id="400106366">
      <w:bodyDiv w:val="1"/>
      <w:marLeft w:val="0"/>
      <w:marRight w:val="0"/>
      <w:marTop w:val="0"/>
      <w:marBottom w:val="0"/>
      <w:divBdr>
        <w:top w:val="none" w:sz="0" w:space="0" w:color="auto"/>
        <w:left w:val="none" w:sz="0" w:space="0" w:color="auto"/>
        <w:bottom w:val="none" w:sz="0" w:space="0" w:color="auto"/>
        <w:right w:val="none" w:sz="0" w:space="0" w:color="auto"/>
      </w:divBdr>
      <w:divsChild>
        <w:div w:id="397096310">
          <w:marLeft w:val="0"/>
          <w:marRight w:val="0"/>
          <w:marTop w:val="0"/>
          <w:marBottom w:val="0"/>
          <w:divBdr>
            <w:top w:val="none" w:sz="0" w:space="0" w:color="auto"/>
            <w:left w:val="none" w:sz="0" w:space="0" w:color="auto"/>
            <w:bottom w:val="none" w:sz="0" w:space="0" w:color="auto"/>
            <w:right w:val="none" w:sz="0" w:space="0" w:color="auto"/>
          </w:divBdr>
          <w:divsChild>
            <w:div w:id="345447450">
              <w:marLeft w:val="0"/>
              <w:marRight w:val="0"/>
              <w:marTop w:val="0"/>
              <w:marBottom w:val="0"/>
              <w:divBdr>
                <w:top w:val="none" w:sz="0" w:space="0" w:color="auto"/>
                <w:left w:val="none" w:sz="0" w:space="0" w:color="auto"/>
                <w:bottom w:val="none" w:sz="0" w:space="0" w:color="auto"/>
                <w:right w:val="none" w:sz="0" w:space="0" w:color="auto"/>
              </w:divBdr>
              <w:divsChild>
                <w:div w:id="896823544">
                  <w:marLeft w:val="0"/>
                  <w:marRight w:val="0"/>
                  <w:marTop w:val="0"/>
                  <w:marBottom w:val="0"/>
                  <w:divBdr>
                    <w:top w:val="none" w:sz="0" w:space="0" w:color="auto"/>
                    <w:left w:val="none" w:sz="0" w:space="0" w:color="auto"/>
                    <w:bottom w:val="none" w:sz="0" w:space="0" w:color="auto"/>
                    <w:right w:val="none" w:sz="0" w:space="0" w:color="auto"/>
                  </w:divBdr>
                  <w:divsChild>
                    <w:div w:id="1572959445">
                      <w:marLeft w:val="3525"/>
                      <w:marRight w:val="375"/>
                      <w:marTop w:val="0"/>
                      <w:marBottom w:val="0"/>
                      <w:divBdr>
                        <w:top w:val="none" w:sz="0" w:space="0" w:color="auto"/>
                        <w:left w:val="none" w:sz="0" w:space="0" w:color="auto"/>
                        <w:bottom w:val="none" w:sz="0" w:space="0" w:color="auto"/>
                        <w:right w:val="none" w:sz="0" w:space="0" w:color="auto"/>
                      </w:divBdr>
                      <w:divsChild>
                        <w:div w:id="837305558">
                          <w:marLeft w:val="0"/>
                          <w:marRight w:val="0"/>
                          <w:marTop w:val="0"/>
                          <w:marBottom w:val="0"/>
                          <w:divBdr>
                            <w:top w:val="none" w:sz="0" w:space="0" w:color="auto"/>
                            <w:left w:val="none" w:sz="0" w:space="0" w:color="auto"/>
                            <w:bottom w:val="none" w:sz="0" w:space="0" w:color="auto"/>
                            <w:right w:val="none" w:sz="0" w:space="0" w:color="auto"/>
                          </w:divBdr>
                          <w:divsChild>
                            <w:div w:id="1604992589">
                              <w:marLeft w:val="0"/>
                              <w:marRight w:val="0"/>
                              <w:marTop w:val="0"/>
                              <w:marBottom w:val="0"/>
                              <w:divBdr>
                                <w:top w:val="none" w:sz="0" w:space="0" w:color="auto"/>
                                <w:left w:val="none" w:sz="0" w:space="0" w:color="auto"/>
                                <w:bottom w:val="none" w:sz="0" w:space="0" w:color="auto"/>
                                <w:right w:val="none" w:sz="0" w:space="0" w:color="auto"/>
                              </w:divBdr>
                            </w:div>
                            <w:div w:id="2052681889">
                              <w:marLeft w:val="0"/>
                              <w:marRight w:val="0"/>
                              <w:marTop w:val="0"/>
                              <w:marBottom w:val="0"/>
                              <w:divBdr>
                                <w:top w:val="none" w:sz="0" w:space="0" w:color="auto"/>
                                <w:left w:val="none" w:sz="0" w:space="0" w:color="auto"/>
                                <w:bottom w:val="none" w:sz="0" w:space="0" w:color="auto"/>
                                <w:right w:val="none" w:sz="0" w:space="0" w:color="auto"/>
                              </w:divBdr>
                            </w:div>
                            <w:div w:id="1093162973">
                              <w:marLeft w:val="0"/>
                              <w:marRight w:val="0"/>
                              <w:marTop w:val="0"/>
                              <w:marBottom w:val="240"/>
                              <w:divBdr>
                                <w:top w:val="single" w:sz="6" w:space="8" w:color="E8E9E9"/>
                                <w:left w:val="single" w:sz="6" w:space="12" w:color="E8E9E9"/>
                                <w:bottom w:val="single" w:sz="6" w:space="2" w:color="E8E9E9"/>
                                <w:right w:val="single" w:sz="6" w:space="12" w:color="E8E9E9"/>
                              </w:divBdr>
                              <w:divsChild>
                                <w:div w:id="1739286450">
                                  <w:marLeft w:val="0"/>
                                  <w:marRight w:val="0"/>
                                  <w:marTop w:val="0"/>
                                  <w:marBottom w:val="0"/>
                                  <w:divBdr>
                                    <w:top w:val="none" w:sz="0" w:space="0" w:color="auto"/>
                                    <w:left w:val="none" w:sz="0" w:space="0" w:color="auto"/>
                                    <w:bottom w:val="none" w:sz="0" w:space="0" w:color="auto"/>
                                    <w:right w:val="none" w:sz="0" w:space="0" w:color="auto"/>
                                  </w:divBdr>
                                </w:div>
                              </w:divsChild>
                            </w:div>
                            <w:div w:id="95902434">
                              <w:marLeft w:val="0"/>
                              <w:marRight w:val="0"/>
                              <w:marTop w:val="0"/>
                              <w:marBottom w:val="240"/>
                              <w:divBdr>
                                <w:top w:val="single" w:sz="6" w:space="8" w:color="E8E9E9"/>
                                <w:left w:val="single" w:sz="6" w:space="12" w:color="E8E9E9"/>
                                <w:bottom w:val="single" w:sz="6" w:space="2" w:color="E8E9E9"/>
                                <w:right w:val="single" w:sz="6" w:space="12" w:color="E8E9E9"/>
                              </w:divBdr>
                              <w:divsChild>
                                <w:div w:id="1197081250">
                                  <w:marLeft w:val="0"/>
                                  <w:marRight w:val="0"/>
                                  <w:marTop w:val="0"/>
                                  <w:marBottom w:val="0"/>
                                  <w:divBdr>
                                    <w:top w:val="none" w:sz="0" w:space="0" w:color="auto"/>
                                    <w:left w:val="none" w:sz="0" w:space="0" w:color="auto"/>
                                    <w:bottom w:val="none" w:sz="0" w:space="0" w:color="auto"/>
                                    <w:right w:val="none" w:sz="0" w:space="0" w:color="auto"/>
                                  </w:divBdr>
                                </w:div>
                              </w:divsChild>
                            </w:div>
                            <w:div w:id="833498830">
                              <w:marLeft w:val="0"/>
                              <w:marRight w:val="0"/>
                              <w:marTop w:val="240"/>
                              <w:marBottom w:val="240"/>
                              <w:divBdr>
                                <w:top w:val="single" w:sz="6" w:space="8" w:color="999999"/>
                                <w:left w:val="single" w:sz="6" w:space="8" w:color="999999"/>
                                <w:bottom w:val="single" w:sz="6" w:space="8" w:color="999999"/>
                                <w:right w:val="single" w:sz="6" w:space="8" w:color="999999"/>
                              </w:divBdr>
                            </w:div>
                          </w:divsChild>
                        </w:div>
                      </w:divsChild>
                    </w:div>
                  </w:divsChild>
                </w:div>
              </w:divsChild>
            </w:div>
          </w:divsChild>
        </w:div>
      </w:divsChild>
    </w:div>
    <w:div w:id="435292244">
      <w:bodyDiv w:val="1"/>
      <w:marLeft w:val="0"/>
      <w:marRight w:val="0"/>
      <w:marTop w:val="0"/>
      <w:marBottom w:val="0"/>
      <w:divBdr>
        <w:top w:val="none" w:sz="0" w:space="0" w:color="auto"/>
        <w:left w:val="none" w:sz="0" w:space="0" w:color="auto"/>
        <w:bottom w:val="none" w:sz="0" w:space="0" w:color="auto"/>
        <w:right w:val="none" w:sz="0" w:space="0" w:color="auto"/>
      </w:divBdr>
      <w:divsChild>
        <w:div w:id="1046834164">
          <w:marLeft w:val="547"/>
          <w:marRight w:val="0"/>
          <w:marTop w:val="96"/>
          <w:marBottom w:val="0"/>
          <w:divBdr>
            <w:top w:val="none" w:sz="0" w:space="0" w:color="auto"/>
            <w:left w:val="none" w:sz="0" w:space="0" w:color="auto"/>
            <w:bottom w:val="none" w:sz="0" w:space="0" w:color="auto"/>
            <w:right w:val="none" w:sz="0" w:space="0" w:color="auto"/>
          </w:divBdr>
        </w:div>
      </w:divsChild>
    </w:div>
    <w:div w:id="1359815542">
      <w:bodyDiv w:val="1"/>
      <w:marLeft w:val="0"/>
      <w:marRight w:val="0"/>
      <w:marTop w:val="0"/>
      <w:marBottom w:val="0"/>
      <w:divBdr>
        <w:top w:val="none" w:sz="0" w:space="0" w:color="auto"/>
        <w:left w:val="none" w:sz="0" w:space="0" w:color="auto"/>
        <w:bottom w:val="none" w:sz="0" w:space="0" w:color="auto"/>
        <w:right w:val="none" w:sz="0" w:space="0" w:color="auto"/>
      </w:divBdr>
    </w:div>
    <w:div w:id="1451129597">
      <w:bodyDiv w:val="1"/>
      <w:marLeft w:val="0"/>
      <w:marRight w:val="0"/>
      <w:marTop w:val="0"/>
      <w:marBottom w:val="0"/>
      <w:divBdr>
        <w:top w:val="none" w:sz="0" w:space="0" w:color="auto"/>
        <w:left w:val="none" w:sz="0" w:space="0" w:color="auto"/>
        <w:bottom w:val="none" w:sz="0" w:space="0" w:color="auto"/>
        <w:right w:val="none" w:sz="0" w:space="0" w:color="auto"/>
      </w:divBdr>
    </w:div>
    <w:div w:id="1523786943">
      <w:bodyDiv w:val="1"/>
      <w:marLeft w:val="0"/>
      <w:marRight w:val="0"/>
      <w:marTop w:val="0"/>
      <w:marBottom w:val="0"/>
      <w:divBdr>
        <w:top w:val="none" w:sz="0" w:space="0" w:color="auto"/>
        <w:left w:val="none" w:sz="0" w:space="0" w:color="auto"/>
        <w:bottom w:val="none" w:sz="0" w:space="0" w:color="auto"/>
        <w:right w:val="none" w:sz="0" w:space="0" w:color="auto"/>
      </w:divBdr>
    </w:div>
    <w:div w:id="1578706696">
      <w:bodyDiv w:val="1"/>
      <w:marLeft w:val="0"/>
      <w:marRight w:val="0"/>
      <w:marTop w:val="0"/>
      <w:marBottom w:val="0"/>
      <w:divBdr>
        <w:top w:val="none" w:sz="0" w:space="0" w:color="auto"/>
        <w:left w:val="none" w:sz="0" w:space="0" w:color="auto"/>
        <w:bottom w:val="none" w:sz="0" w:space="0" w:color="auto"/>
        <w:right w:val="none" w:sz="0" w:space="0" w:color="auto"/>
      </w:divBdr>
    </w:div>
    <w:div w:id="1669401825">
      <w:bodyDiv w:val="1"/>
      <w:marLeft w:val="0"/>
      <w:marRight w:val="0"/>
      <w:marTop w:val="0"/>
      <w:marBottom w:val="0"/>
      <w:divBdr>
        <w:top w:val="none" w:sz="0" w:space="0" w:color="auto"/>
        <w:left w:val="none" w:sz="0" w:space="0" w:color="auto"/>
        <w:bottom w:val="none" w:sz="0" w:space="0" w:color="auto"/>
        <w:right w:val="none" w:sz="0" w:space="0" w:color="auto"/>
      </w:divBdr>
    </w:div>
    <w:div w:id="2046714813">
      <w:bodyDiv w:val="1"/>
      <w:marLeft w:val="0"/>
      <w:marRight w:val="0"/>
      <w:marTop w:val="0"/>
      <w:marBottom w:val="0"/>
      <w:divBdr>
        <w:top w:val="none" w:sz="0" w:space="0" w:color="auto"/>
        <w:left w:val="none" w:sz="0" w:space="0" w:color="auto"/>
        <w:bottom w:val="none" w:sz="0" w:space="0" w:color="auto"/>
        <w:right w:val="none" w:sz="0" w:space="0" w:color="auto"/>
      </w:divBdr>
    </w:div>
    <w:div w:id="209912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3B322D6380F2647AA100C1EEC5DAFE9" ma:contentTypeVersion="10" ma:contentTypeDescription="Opprett et nytt dokument." ma:contentTypeScope="" ma:versionID="bb340fec61f02a83f3d3d596b5ee45cc">
  <xsd:schema xmlns:xsd="http://www.w3.org/2001/XMLSchema" xmlns:xs="http://www.w3.org/2001/XMLSchema" xmlns:p="http://schemas.microsoft.com/office/2006/metadata/properties" xmlns:ns2="de529ac4-1dc8-4eb1-82d9-5d15a244d27a" xmlns:ns3="a0c3423c-cd0a-404f-abc6-2282af7c7fd0" targetNamespace="http://schemas.microsoft.com/office/2006/metadata/properties" ma:root="true" ma:fieldsID="4eccbcd8b2a4e574dabdd9679dee95b3" ns2:_="" ns3:_="">
    <xsd:import namespace="de529ac4-1dc8-4eb1-82d9-5d15a244d27a"/>
    <xsd:import namespace="a0c3423c-cd0a-404f-abc6-2282af7c7f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29ac4-1dc8-4eb1-82d9-5d15a244d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c3423c-cd0a-404f-abc6-2282af7c7fd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D9CE60-68C5-4136-A59F-C191018B069F}">
  <ds:schemaRefs>
    <ds:schemaRef ds:uri="http://schemas.openxmlformats.org/officeDocument/2006/bibliography"/>
  </ds:schemaRefs>
</ds:datastoreItem>
</file>

<file path=customXml/itemProps2.xml><?xml version="1.0" encoding="utf-8"?>
<ds:datastoreItem xmlns:ds="http://schemas.openxmlformats.org/officeDocument/2006/customXml" ds:itemID="{DE88EFC8-E73F-4C19-8E48-56764EE0CEFD}"/>
</file>

<file path=customXml/itemProps3.xml><?xml version="1.0" encoding="utf-8"?>
<ds:datastoreItem xmlns:ds="http://schemas.openxmlformats.org/officeDocument/2006/customXml" ds:itemID="{6F7DE4DA-AA0B-4A4E-B9F2-BDF773DD9916}"/>
</file>

<file path=customXml/itemProps4.xml><?xml version="1.0" encoding="utf-8"?>
<ds:datastoreItem xmlns:ds="http://schemas.openxmlformats.org/officeDocument/2006/customXml" ds:itemID="{DA10A3D2-05C8-4A5E-8D81-96940590D692}"/>
</file>

<file path=docProps/app.xml><?xml version="1.0" encoding="utf-8"?>
<Properties xmlns="http://schemas.openxmlformats.org/officeDocument/2006/extended-properties" xmlns:vt="http://schemas.openxmlformats.org/officeDocument/2006/docPropsVTypes">
  <Template>Normal</Template>
  <TotalTime>17</TotalTime>
  <Pages>4</Pages>
  <Words>856</Words>
  <Characters>4543</Characters>
  <Application>Microsoft Office Word</Application>
  <DocSecurity>0</DocSecurity>
  <Lines>37</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Universitetet i Oslo</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tfk_adm</dc:creator>
  <cp:lastModifiedBy>Kristin Glørstad Tsigaridas</cp:lastModifiedBy>
  <cp:revision>15</cp:revision>
  <dcterms:created xsi:type="dcterms:W3CDTF">2017-05-15T12:49:00Z</dcterms:created>
  <dcterms:modified xsi:type="dcterms:W3CDTF">2023-05-02T12:13:00Z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0x010100D3B322D6380F2647AA100C1EEC5DAFE9</vt:lpwstr>
  </property>
</Properties>
</file>