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368" w14:textId="77777777" w:rsidR="006B76AF" w:rsidRDefault="006B76AF" w:rsidP="006A3384">
      <w:pPr>
        <w:pStyle w:val="Overskrift1"/>
      </w:pPr>
      <w:r>
        <w:t>Mikroskopering av hvite blodceller</w:t>
      </w:r>
    </w:p>
    <w:p w14:paraId="4AB952D5" w14:textId="77777777" w:rsidR="006B76AF" w:rsidRDefault="006B76AF" w:rsidP="006B76AF">
      <w:r w:rsidRPr="006A3384">
        <w:rPr>
          <w:rStyle w:val="Overskrift2Tegn"/>
        </w:rPr>
        <w:t>Hensikt</w:t>
      </w:r>
      <w:r w:rsidRPr="006A3384">
        <w:rPr>
          <w:rStyle w:val="Overskrift2Tegn"/>
        </w:rPr>
        <w:br/>
      </w:r>
      <w:r>
        <w:t>I blodet finner vi både røde og flere typer hvite blodceller. Observasjon av hvite blodceller er lettere når mikroskoppreparatet farges ved å bruke «</w:t>
      </w:r>
      <w:proofErr w:type="spellStart"/>
      <w:r>
        <w:t>Wright’s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».  Fargestoffet farger kjernen til de hvite blodcellene mørk blå. </w:t>
      </w:r>
    </w:p>
    <w:p w14:paraId="42AB9E81" w14:textId="77777777" w:rsidR="006B76AF" w:rsidRDefault="006B76AF" w:rsidP="006A3384">
      <w:pPr>
        <w:pStyle w:val="Overskrift2"/>
      </w:pPr>
      <w:r>
        <w:t>Materialer</w:t>
      </w:r>
    </w:p>
    <w:p w14:paraId="4CEC8EA2" w14:textId="77777777" w:rsidR="006B76AF" w:rsidRDefault="006B76AF" w:rsidP="006B76AF">
      <w:pPr>
        <w:pStyle w:val="Listeavsnitt"/>
        <w:numPr>
          <w:ilvl w:val="0"/>
          <w:numId w:val="1"/>
        </w:numPr>
      </w:pPr>
      <w:r>
        <w:t>Stikkpenn eller blodlansetter</w:t>
      </w:r>
    </w:p>
    <w:p w14:paraId="2A28B98A" w14:textId="77EB8E0E" w:rsidR="006B76AF" w:rsidRDefault="006B76AF" w:rsidP="006B76AF">
      <w:pPr>
        <w:pStyle w:val="Listeavsnitt"/>
        <w:numPr>
          <w:ilvl w:val="0"/>
          <w:numId w:val="1"/>
        </w:numPr>
      </w:pPr>
      <w:r>
        <w:t xml:space="preserve">2 </w:t>
      </w:r>
      <w:r w:rsidR="006A3384">
        <w:t>Objektglass</w:t>
      </w:r>
    </w:p>
    <w:p w14:paraId="7762B10E" w14:textId="795E484B" w:rsidR="006B76AF" w:rsidRDefault="006B76AF" w:rsidP="006B76AF">
      <w:pPr>
        <w:pStyle w:val="Listeavsnitt"/>
        <w:numPr>
          <w:ilvl w:val="0"/>
          <w:numId w:val="1"/>
        </w:numPr>
      </w:pPr>
      <w:r w:rsidRPr="00866B16">
        <w:t xml:space="preserve">1% </w:t>
      </w:r>
      <w:r w:rsidR="006A3384">
        <w:t>M</w:t>
      </w:r>
      <w:r w:rsidRPr="00866B16">
        <w:t>etylblått</w:t>
      </w:r>
    </w:p>
    <w:p w14:paraId="202F62B2" w14:textId="31086BD2" w:rsidR="006B76AF" w:rsidRDefault="006B76AF" w:rsidP="006B76AF">
      <w:pPr>
        <w:pStyle w:val="Listeavsnitt"/>
        <w:numPr>
          <w:ilvl w:val="0"/>
          <w:numId w:val="1"/>
        </w:numPr>
      </w:pPr>
      <w:r>
        <w:t>Mikroskop</w:t>
      </w:r>
    </w:p>
    <w:p w14:paraId="2B1D1375" w14:textId="1C3E1E43" w:rsidR="006A3384" w:rsidRDefault="006A3384" w:rsidP="006B76AF">
      <w:pPr>
        <w:pStyle w:val="Listeavsnitt"/>
        <w:numPr>
          <w:ilvl w:val="0"/>
          <w:numId w:val="1"/>
        </w:numPr>
      </w:pPr>
      <w:r>
        <w:t xml:space="preserve">Desinfeksjonsmiddel </w:t>
      </w:r>
    </w:p>
    <w:p w14:paraId="54E9FCD6" w14:textId="77777777" w:rsidR="006B76AF" w:rsidRDefault="006B76AF" w:rsidP="006A3384">
      <w:pPr>
        <w:pStyle w:val="Overskrift2"/>
      </w:pPr>
      <w:r>
        <w:t>Fremgangsmåte</w:t>
      </w:r>
    </w:p>
    <w:p w14:paraId="3F25E68D" w14:textId="1B068F45" w:rsidR="006A3384" w:rsidRDefault="006A3384" w:rsidP="006B76AF">
      <w:pPr>
        <w:numPr>
          <w:ilvl w:val="0"/>
          <w:numId w:val="2"/>
        </w:numPr>
        <w:spacing w:after="0" w:line="360" w:lineRule="auto"/>
      </w:pPr>
      <w:r>
        <w:t>Desinfiser fingeren.</w:t>
      </w:r>
    </w:p>
    <w:p w14:paraId="2F958418" w14:textId="23197C9B" w:rsidR="006B76AF" w:rsidRDefault="006B76AF" w:rsidP="006B76AF">
      <w:pPr>
        <w:numPr>
          <w:ilvl w:val="0"/>
          <w:numId w:val="2"/>
        </w:numPr>
        <w:spacing w:after="0" w:line="360" w:lineRule="auto"/>
      </w:pPr>
      <w:r>
        <w:t>Stikk ett hull i fingeren og klem ut en bloddråpe</w:t>
      </w:r>
      <w:r w:rsidR="006A3384">
        <w:t>.</w:t>
      </w:r>
    </w:p>
    <w:p w14:paraId="15F96B35" w14:textId="23CDF943" w:rsidR="006B76AF" w:rsidRDefault="006B76AF" w:rsidP="006B76AF">
      <w:pPr>
        <w:numPr>
          <w:ilvl w:val="0"/>
          <w:numId w:val="2"/>
        </w:numPr>
        <w:spacing w:after="0" w:line="360" w:lineRule="auto"/>
      </w:pPr>
      <w:r>
        <w:t xml:space="preserve">Plasser bloddråpen på </w:t>
      </w:r>
      <w:r w:rsidRPr="00AA28B9">
        <w:rPr>
          <w:b/>
          <w:i/>
        </w:rPr>
        <w:t>enden</w:t>
      </w:r>
      <w:r>
        <w:t xml:space="preserve"> av et objektglass</w:t>
      </w:r>
      <w:r w:rsidR="006A3384">
        <w:t>.</w:t>
      </w:r>
    </w:p>
    <w:p w14:paraId="1C92859B" w14:textId="2FE04699" w:rsidR="006B76AF" w:rsidRDefault="006B76AF" w:rsidP="006B76AF">
      <w:pPr>
        <w:numPr>
          <w:ilvl w:val="0"/>
          <w:numId w:val="2"/>
        </w:numPr>
        <w:spacing w:after="0" w:line="360" w:lineRule="auto"/>
      </w:pPr>
      <w:r w:rsidRPr="00866B16">
        <w:t xml:space="preserve">Ta et annet </w:t>
      </w:r>
      <w:proofErr w:type="spellStart"/>
      <w:r w:rsidRPr="00866B16">
        <w:t>objektsglass</w:t>
      </w:r>
      <w:proofErr w:type="spellEnd"/>
      <w:r w:rsidRPr="00866B16">
        <w:t xml:space="preserve"> og dra bloddråpen utover glasset til en tynn “</w:t>
      </w:r>
      <w:proofErr w:type="spellStart"/>
      <w:r w:rsidRPr="00866B16">
        <w:t>smear</w:t>
      </w:r>
      <w:proofErr w:type="spellEnd"/>
      <w:r w:rsidRPr="00866B16">
        <w:t>” – utstryk</w:t>
      </w:r>
      <w:r w:rsidR="006A3384">
        <w:t>.</w:t>
      </w:r>
    </w:p>
    <w:p w14:paraId="3C1C4B5F" w14:textId="4A012B75" w:rsidR="006B76AF" w:rsidRDefault="006B76AF" w:rsidP="006B76AF">
      <w:pPr>
        <w:numPr>
          <w:ilvl w:val="0"/>
          <w:numId w:val="2"/>
        </w:numPr>
        <w:spacing w:after="0" w:line="360" w:lineRule="auto"/>
      </w:pPr>
      <w:r w:rsidRPr="00866B16">
        <w:t xml:space="preserve">La blodet tørke </w:t>
      </w:r>
      <w:proofErr w:type="spellStart"/>
      <w:r w:rsidRPr="00866B16">
        <w:t>ca</w:t>
      </w:r>
      <w:proofErr w:type="spellEnd"/>
      <w:r w:rsidRPr="00866B16">
        <w:t xml:space="preserve"> 5 min </w:t>
      </w:r>
      <w:r>
        <w:t>ved</w:t>
      </w:r>
      <w:r w:rsidRPr="00866B16">
        <w:t xml:space="preserve"> romtemperatur. Påse at det er helt tørt før du går videre</w:t>
      </w:r>
      <w:r w:rsidR="006A3384">
        <w:t>.</w:t>
      </w:r>
    </w:p>
    <w:p w14:paraId="248460F7" w14:textId="29ECF31C" w:rsidR="006B76AF" w:rsidRDefault="006B76AF" w:rsidP="006B76AF">
      <w:pPr>
        <w:numPr>
          <w:ilvl w:val="0"/>
          <w:numId w:val="2"/>
        </w:numPr>
        <w:spacing w:after="0" w:line="360" w:lineRule="auto"/>
      </w:pPr>
      <w:r w:rsidRPr="00866B16">
        <w:t>Plass</w:t>
      </w:r>
      <w:r>
        <w:t>e</w:t>
      </w:r>
      <w:r w:rsidRPr="00866B16">
        <w:t xml:space="preserve">r to dråper 1% metylblått på glasset og la det ligge på </w:t>
      </w:r>
      <w:r>
        <w:t xml:space="preserve">i </w:t>
      </w:r>
      <w:r w:rsidRPr="00866B16">
        <w:t>2 min</w:t>
      </w:r>
      <w:r w:rsidR="006A3384">
        <w:t>.</w:t>
      </w:r>
    </w:p>
    <w:p w14:paraId="0588BB53" w14:textId="61FD0E6F" w:rsidR="006B76AF" w:rsidRDefault="006B76AF" w:rsidP="006B76AF">
      <w:pPr>
        <w:numPr>
          <w:ilvl w:val="0"/>
          <w:numId w:val="2"/>
        </w:numPr>
        <w:spacing w:after="0" w:line="360" w:lineRule="auto"/>
      </w:pPr>
      <w:r>
        <w:t>S</w:t>
      </w:r>
      <w:r w:rsidRPr="00866B16">
        <w:t xml:space="preserve">kyll </w:t>
      </w:r>
      <w:r>
        <w:t xml:space="preserve">forsiktig </w:t>
      </w:r>
      <w:r w:rsidRPr="00866B16">
        <w:t>glasset med</w:t>
      </w:r>
      <w:r>
        <w:t xml:space="preserve"> destillert</w:t>
      </w:r>
      <w:r w:rsidRPr="00866B16">
        <w:t xml:space="preserve"> vann</w:t>
      </w:r>
      <w:r>
        <w:t xml:space="preserve"> til all overskuddsfarge har rent av</w:t>
      </w:r>
      <w:r w:rsidR="006A3384">
        <w:t>.</w:t>
      </w:r>
    </w:p>
    <w:p w14:paraId="69871F97" w14:textId="441FA38C" w:rsidR="006B76AF" w:rsidRPr="00866B16" w:rsidRDefault="006B76AF" w:rsidP="006B76AF">
      <w:pPr>
        <w:pStyle w:val="Rentekst"/>
        <w:numPr>
          <w:ilvl w:val="0"/>
          <w:numId w:val="2"/>
        </w:numPr>
        <w:rPr>
          <w:lang w:val="nb-NO"/>
        </w:rPr>
      </w:pPr>
      <w:r w:rsidRPr="00866B16">
        <w:rPr>
          <w:lang w:val="nb-NO"/>
        </w:rPr>
        <w:t xml:space="preserve">Undersøk </w:t>
      </w:r>
      <w:r w:rsidR="00AA28B9">
        <w:rPr>
          <w:lang w:val="nb-NO"/>
        </w:rPr>
        <w:t xml:space="preserve">uten dekkglass </w:t>
      </w:r>
      <w:r w:rsidRPr="00866B16">
        <w:rPr>
          <w:lang w:val="nb-NO"/>
        </w:rPr>
        <w:t>i mikroskop med 40</w:t>
      </w:r>
      <w:r>
        <w:rPr>
          <w:lang w:val="nb-NO"/>
        </w:rPr>
        <w:t>X</w:t>
      </w:r>
      <w:r w:rsidRPr="00866B16">
        <w:rPr>
          <w:lang w:val="nb-NO"/>
        </w:rPr>
        <w:t xml:space="preserve"> objektiv</w:t>
      </w:r>
      <w:r w:rsidR="006A3384">
        <w:rPr>
          <w:lang w:val="nb-NO"/>
        </w:rPr>
        <w:t>.</w:t>
      </w:r>
    </w:p>
    <w:p w14:paraId="7FD3C5C8" w14:textId="77777777" w:rsidR="006B76AF" w:rsidRDefault="006B76AF" w:rsidP="006B76AF">
      <w:pPr>
        <w:keepNext/>
        <w:spacing w:after="0" w:line="360" w:lineRule="auto"/>
        <w:ind w:left="72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1B618E" wp14:editId="417A6D90">
            <wp:simplePos x="0" y="0"/>
            <wp:positionH relativeFrom="column">
              <wp:posOffset>464820</wp:posOffset>
            </wp:positionH>
            <wp:positionV relativeFrom="paragraph">
              <wp:posOffset>255905</wp:posOffset>
            </wp:positionV>
            <wp:extent cx="2400300" cy="2324100"/>
            <wp:effectExtent l="0" t="0" r="0" b="0"/>
            <wp:wrapSquare wrapText="bothSides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8" t="13781" r="19744"/>
                    <a:stretch/>
                  </pic:blipFill>
                  <pic:spPr bwMode="auto">
                    <a:xfrm>
                      <a:off x="0" y="0"/>
                      <a:ext cx="2400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7995E" w14:textId="77777777" w:rsidR="006B76AF" w:rsidRDefault="006B76AF" w:rsidP="006B76AF">
      <w:pPr>
        <w:pStyle w:val="Bildetekst"/>
        <w:ind w:firstLine="720"/>
      </w:pPr>
    </w:p>
    <w:p w14:paraId="0DA393FA" w14:textId="77777777" w:rsidR="006B76AF" w:rsidRDefault="006B76AF" w:rsidP="006B76AF">
      <w:pPr>
        <w:pStyle w:val="Bildetekst"/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F339" wp14:editId="2E84973E">
                <wp:simplePos x="0" y="0"/>
                <wp:positionH relativeFrom="column">
                  <wp:posOffset>2995613</wp:posOffset>
                </wp:positionH>
                <wp:positionV relativeFrom="paragraph">
                  <wp:posOffset>133350</wp:posOffset>
                </wp:positionV>
                <wp:extent cx="1190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6EB0" w14:textId="77777777" w:rsidR="006B76AF" w:rsidRPr="006B76AF" w:rsidRDefault="006B76AF">
                            <w:pPr>
                              <w:rPr>
                                <w:lang w:val="en-US"/>
                              </w:rPr>
                            </w:pPr>
                            <w:r>
                              <w:t>Hvit blodcelle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9F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9pt;margin-top:10.5pt;width:9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" filled="f" stroked="f">
                <v:textbox style="mso-fit-shape-to-text:t">
                  <w:txbxContent>
                    <w:p w14:paraId="4DA06EB0" w14:textId="77777777" w:rsidR="006B76AF" w:rsidRPr="006B76AF" w:rsidRDefault="006B76AF">
                      <w:pPr>
                        <w:rPr>
                          <w:lang w:val="en-US"/>
                        </w:rPr>
                      </w:pPr>
                      <w:r>
                        <w:t>Hvit blodcelle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77095CA" w14:textId="77777777" w:rsidR="006B76AF" w:rsidRDefault="006B76AF" w:rsidP="006B76AF">
      <w:pPr>
        <w:pStyle w:val="Bildetekst"/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AEE94" wp14:editId="4B8F816D">
                <wp:simplePos x="0" y="0"/>
                <wp:positionH relativeFrom="column">
                  <wp:posOffset>2528888</wp:posOffset>
                </wp:positionH>
                <wp:positionV relativeFrom="paragraph">
                  <wp:posOffset>13970</wp:posOffset>
                </wp:positionV>
                <wp:extent cx="523875" cy="352425"/>
                <wp:effectExtent l="38100" t="0" r="28575" b="47625"/>
                <wp:wrapNone/>
                <wp:docPr id="1" name="Rett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17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" o:spid="_x0000_s1026" type="#_x0000_t32" style="position:absolute;margin-left:199.15pt;margin-top:1.1pt;width:41.25pt;height:27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" strokecolor="#1f497d [3215]">
                <v:stroke endarrow="open"/>
              </v:shape>
            </w:pict>
          </mc:Fallback>
        </mc:AlternateContent>
      </w:r>
    </w:p>
    <w:p w14:paraId="152F5A86" w14:textId="77777777" w:rsidR="006B76AF" w:rsidRDefault="006B76AF" w:rsidP="006B76AF">
      <w:pPr>
        <w:pStyle w:val="Bildetekst"/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50E62" wp14:editId="4EE5B2FF">
                <wp:simplePos x="0" y="0"/>
                <wp:positionH relativeFrom="column">
                  <wp:posOffset>3028632</wp:posOffset>
                </wp:positionH>
                <wp:positionV relativeFrom="paragraph">
                  <wp:posOffset>61595</wp:posOffset>
                </wp:positionV>
                <wp:extent cx="11906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C9A3" w14:textId="77777777" w:rsidR="006B76AF" w:rsidRPr="006B76AF" w:rsidRDefault="006B76AF" w:rsidP="006B76AF">
                            <w:pPr>
                              <w:rPr>
                                <w:lang w:val="en-US"/>
                              </w:rPr>
                            </w:pPr>
                            <w:r>
                              <w:t>Rød blodcelle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50E62" id="_x0000_s1027" type="#_x0000_t202" style="position:absolute;left:0;text-align:left;margin-left:238.45pt;margin-top:4.85pt;width:9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" filled="f" stroked="f">
                <v:textbox style="mso-fit-shape-to-text:t">
                  <w:txbxContent>
                    <w:p w14:paraId="4397C9A3" w14:textId="77777777" w:rsidR="006B76AF" w:rsidRPr="006B76AF" w:rsidRDefault="006B76AF" w:rsidP="006B76AF">
                      <w:pPr>
                        <w:rPr>
                          <w:lang w:val="en-US"/>
                        </w:rPr>
                      </w:pPr>
                      <w:r>
                        <w:t>Rød blodcelle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0C1F8" wp14:editId="66EE1F0F">
                <wp:simplePos x="0" y="0"/>
                <wp:positionH relativeFrom="column">
                  <wp:posOffset>2576195</wp:posOffset>
                </wp:positionH>
                <wp:positionV relativeFrom="paragraph">
                  <wp:posOffset>200025</wp:posOffset>
                </wp:positionV>
                <wp:extent cx="523875" cy="352425"/>
                <wp:effectExtent l="38100" t="0" r="28575" b="47625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F507E" id="Rett pil 4" o:spid="_x0000_s1026" type="#_x0000_t32" style="position:absolute;margin-left:202.85pt;margin-top:15.75pt;width:41.25pt;height:2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" strokecolor="#1f497d [3215]">
                <v:stroke endarrow="open"/>
              </v:shape>
            </w:pict>
          </mc:Fallback>
        </mc:AlternateContent>
      </w:r>
    </w:p>
    <w:p w14:paraId="54B08EFC" w14:textId="77777777" w:rsidR="006B76AF" w:rsidRDefault="006B76AF" w:rsidP="006B76AF">
      <w:pPr>
        <w:pStyle w:val="Bildetekst"/>
        <w:ind w:firstLine="720"/>
      </w:pPr>
    </w:p>
    <w:p w14:paraId="146A3E41" w14:textId="77777777" w:rsidR="006B76AF" w:rsidRDefault="006B76AF" w:rsidP="006B76AF">
      <w:pPr>
        <w:pStyle w:val="Bildetekst"/>
        <w:ind w:firstLine="720"/>
      </w:pPr>
    </w:p>
    <w:p w14:paraId="4AE2FBE2" w14:textId="77777777" w:rsidR="006B76AF" w:rsidRDefault="006B76AF" w:rsidP="006B76AF">
      <w:pPr>
        <w:pStyle w:val="Bildetekst"/>
        <w:ind w:firstLine="720"/>
      </w:pPr>
    </w:p>
    <w:p w14:paraId="00E5F6C1" w14:textId="77777777" w:rsidR="006B76AF" w:rsidRDefault="006B76AF" w:rsidP="006B76AF">
      <w:pPr>
        <w:pStyle w:val="Bildetekst"/>
        <w:ind w:firstLine="720"/>
      </w:pPr>
    </w:p>
    <w:p w14:paraId="113801F0" w14:textId="77777777" w:rsidR="006B76AF" w:rsidRDefault="006B76AF" w:rsidP="006B76AF">
      <w:pPr>
        <w:pStyle w:val="Bildetekst"/>
        <w:ind w:firstLine="720"/>
      </w:pPr>
    </w:p>
    <w:p w14:paraId="2CAF1407" w14:textId="0F913DF8" w:rsidR="006B76AF" w:rsidRDefault="006A3384" w:rsidP="006B76AF">
      <w:pPr>
        <w:pStyle w:val="Bildetekst"/>
        <w:ind w:firstLine="720"/>
      </w:pPr>
      <w:r>
        <w:t xml:space="preserve">Figur 1. </w:t>
      </w:r>
      <w:r w:rsidR="006B76AF">
        <w:t>Røde og hvite blodceller</w:t>
      </w:r>
    </w:p>
    <w:p w14:paraId="53A02C97" w14:textId="77777777" w:rsidR="006B76AF" w:rsidRDefault="006B76AF" w:rsidP="006B76AF">
      <w:pPr>
        <w:spacing w:line="360" w:lineRule="auto"/>
      </w:pPr>
    </w:p>
    <w:sectPr w:rsidR="006B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4D7B" w14:textId="77777777" w:rsidR="006F1522" w:rsidRDefault="006F1522" w:rsidP="006F1522">
      <w:pPr>
        <w:spacing w:after="0" w:line="240" w:lineRule="auto"/>
      </w:pPr>
      <w:r>
        <w:separator/>
      </w:r>
    </w:p>
  </w:endnote>
  <w:endnote w:type="continuationSeparator" w:id="0">
    <w:p w14:paraId="34E70F23" w14:textId="77777777" w:rsidR="006F1522" w:rsidRDefault="006F1522" w:rsidP="006F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C5B" w14:textId="77777777" w:rsidR="006F1522" w:rsidRDefault="006F15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BE2" w14:textId="77777777" w:rsidR="006F1522" w:rsidRDefault="006F1522" w:rsidP="006F1522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355ED3B8" wp14:editId="11ED09DF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C05E21B" w14:textId="77777777" w:rsidR="006F1522" w:rsidRDefault="006F15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1A6F" w14:textId="77777777" w:rsidR="006F1522" w:rsidRDefault="006F15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65BA" w14:textId="77777777" w:rsidR="006F1522" w:rsidRDefault="006F1522" w:rsidP="006F1522">
      <w:pPr>
        <w:spacing w:after="0" w:line="240" w:lineRule="auto"/>
      </w:pPr>
      <w:r>
        <w:separator/>
      </w:r>
    </w:p>
  </w:footnote>
  <w:footnote w:type="continuationSeparator" w:id="0">
    <w:p w14:paraId="6917C332" w14:textId="77777777" w:rsidR="006F1522" w:rsidRDefault="006F1522" w:rsidP="006F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9C65" w14:textId="77777777" w:rsidR="006F1522" w:rsidRDefault="006F15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DEF7" w14:textId="77777777" w:rsidR="006F1522" w:rsidRDefault="006F15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DECE" w14:textId="77777777" w:rsidR="006F1522" w:rsidRDefault="006F15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7C67"/>
    <w:multiLevelType w:val="hybridMultilevel"/>
    <w:tmpl w:val="A9C4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4326"/>
    <w:multiLevelType w:val="hybridMultilevel"/>
    <w:tmpl w:val="81A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642350">
    <w:abstractNumId w:val="1"/>
  </w:num>
  <w:num w:numId="2" w16cid:durableId="43610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F"/>
    <w:rsid w:val="00285A61"/>
    <w:rsid w:val="006A3384"/>
    <w:rsid w:val="006B76AF"/>
    <w:rsid w:val="006F1522"/>
    <w:rsid w:val="00A303F3"/>
    <w:rsid w:val="00AA28B9"/>
    <w:rsid w:val="00CE35F1"/>
    <w:rsid w:val="00E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1ADC"/>
  <w15:docId w15:val="{8AF9C86C-5B4B-4228-8E0F-8C6671C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AF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76A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B76AF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6B76AF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6B76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6B76AF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B76AF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76AF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6F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1522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F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1522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3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09D79-0C78-44AD-85AB-CE249AA9A761}"/>
</file>

<file path=customXml/itemProps2.xml><?xml version="1.0" encoding="utf-8"?>
<ds:datastoreItem xmlns:ds="http://schemas.openxmlformats.org/officeDocument/2006/customXml" ds:itemID="{D4073F9F-0A4B-4F76-AE5B-10791AD807C5}"/>
</file>

<file path=customXml/itemProps3.xml><?xml version="1.0" encoding="utf-8"?>
<ds:datastoreItem xmlns:ds="http://schemas.openxmlformats.org/officeDocument/2006/customXml" ds:itemID="{B65C7D1C-320D-4235-AB76-5C2A1AC45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2</cp:revision>
  <dcterms:created xsi:type="dcterms:W3CDTF">2023-05-02T10:56:00Z</dcterms:created>
  <dcterms:modified xsi:type="dcterms:W3CDTF">2023-05-02T10:56:00Z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