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8E3F" w14:textId="77777777" w:rsidR="008329AA" w:rsidRDefault="008329AA" w:rsidP="00897CF5">
      <w:pPr>
        <w:pStyle w:val="Overskrift1"/>
      </w:pPr>
      <w:bookmarkStart w:id="0" w:name="_Toc475523105"/>
      <w:r>
        <w:t>Mikroskopering av blodceller</w:t>
      </w:r>
      <w:bookmarkEnd w:id="0"/>
    </w:p>
    <w:p w14:paraId="6ED43392" w14:textId="007BAB87" w:rsidR="008329AA" w:rsidRPr="00897CF5" w:rsidRDefault="008329AA" w:rsidP="00897CF5">
      <w:pPr>
        <w:pStyle w:val="Overskrift2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 w:rsidRPr="00897CF5">
        <w:t>Hensikt</w:t>
      </w:r>
      <w:r w:rsidRPr="00897CF5">
        <w:br/>
      </w:r>
      <w:r w:rsidRPr="00897CF5">
        <w:rPr>
          <w:rFonts w:eastAsiaTheme="minorEastAsia" w:cstheme="minorBidi"/>
          <w:b w:val="0"/>
          <w:bCs w:val="0"/>
          <w:color w:val="auto"/>
          <w:sz w:val="22"/>
          <w:szCs w:val="22"/>
        </w:rPr>
        <w:t>Vi ser på eukaryote dyreceller, studerer struktur og sammensetning av celler i blodet</w:t>
      </w:r>
      <w:r w:rsidR="00E427E5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, og </w:t>
      </w:r>
      <w:r w:rsidR="00E427E5" w:rsidRPr="00E427E5">
        <w:rPr>
          <w:rFonts w:eastAsiaTheme="minorEastAsia" w:cstheme="minorBidi"/>
          <w:b w:val="0"/>
          <w:bCs w:val="0"/>
          <w:color w:val="auto"/>
          <w:sz w:val="22"/>
          <w:szCs w:val="22"/>
        </w:rPr>
        <w:t>knytte</w:t>
      </w:r>
      <w:r w:rsidR="00E427E5" w:rsidRPr="00E427E5">
        <w:rPr>
          <w:rFonts w:eastAsiaTheme="minorEastAsia" w:cstheme="minorBidi"/>
          <w:b w:val="0"/>
          <w:bCs w:val="0"/>
          <w:color w:val="auto"/>
          <w:sz w:val="22"/>
          <w:szCs w:val="22"/>
        </w:rPr>
        <w:t>r det vi observerer</w:t>
      </w:r>
      <w:r w:rsidR="00E427E5" w:rsidRPr="00E427E5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 til egenskaper ved en cellemembran</w:t>
      </w:r>
      <w:r w:rsidR="00E427E5">
        <w:rPr>
          <w:rFonts w:eastAsiaTheme="minorEastAsia" w:cstheme="minorBidi"/>
          <w:b w:val="0"/>
          <w:bCs w:val="0"/>
          <w:color w:val="auto"/>
          <w:sz w:val="22"/>
          <w:szCs w:val="22"/>
        </w:rPr>
        <w:t>.</w:t>
      </w:r>
    </w:p>
    <w:p w14:paraId="5DCB53A2" w14:textId="0E1FB59E" w:rsidR="008329AA" w:rsidRDefault="008329AA" w:rsidP="00897CF5">
      <w:pPr>
        <w:pStyle w:val="Overskrift2"/>
      </w:pPr>
      <w:r>
        <w:t>Materiale</w:t>
      </w:r>
    </w:p>
    <w:p w14:paraId="5C5467C2" w14:textId="77777777" w:rsidR="008329AA" w:rsidRDefault="008329AA" w:rsidP="008329AA">
      <w:pPr>
        <w:pStyle w:val="Listeavsnitt"/>
        <w:numPr>
          <w:ilvl w:val="0"/>
          <w:numId w:val="1"/>
        </w:numPr>
      </w:pPr>
      <w:r>
        <w:t>Stikkpenn og blodlansetter</w:t>
      </w:r>
    </w:p>
    <w:p w14:paraId="2D1D6B9F" w14:textId="77777777" w:rsidR="008329AA" w:rsidRDefault="008329AA" w:rsidP="008329AA">
      <w:pPr>
        <w:pStyle w:val="Listeavsnitt"/>
        <w:numPr>
          <w:ilvl w:val="0"/>
          <w:numId w:val="1"/>
        </w:numPr>
      </w:pPr>
      <w:r>
        <w:t>Plaster</w:t>
      </w:r>
    </w:p>
    <w:p w14:paraId="5CB68D0D" w14:textId="77777777" w:rsidR="008329AA" w:rsidRDefault="008329AA" w:rsidP="008329AA">
      <w:pPr>
        <w:pStyle w:val="Listeavsnitt"/>
        <w:numPr>
          <w:ilvl w:val="0"/>
          <w:numId w:val="1"/>
        </w:numPr>
      </w:pPr>
      <w:r>
        <w:t>3x50 ml rør med vann, 0.9% NaCl (fysiologisk) og 10% NaCl (mettet)</w:t>
      </w:r>
    </w:p>
    <w:p w14:paraId="624E00D7" w14:textId="77777777" w:rsidR="008329AA" w:rsidRDefault="008329AA" w:rsidP="008329AA">
      <w:pPr>
        <w:pStyle w:val="Listeavsnitt"/>
        <w:numPr>
          <w:ilvl w:val="0"/>
          <w:numId w:val="1"/>
        </w:numPr>
      </w:pPr>
      <w:r>
        <w:t>Objektsglass</w:t>
      </w:r>
    </w:p>
    <w:p w14:paraId="65831F21" w14:textId="77777777" w:rsidR="008329AA" w:rsidRDefault="008329AA" w:rsidP="008329AA">
      <w:pPr>
        <w:pStyle w:val="Listeavsnitt"/>
        <w:numPr>
          <w:ilvl w:val="0"/>
          <w:numId w:val="1"/>
        </w:numPr>
      </w:pPr>
      <w:r>
        <w:t>Dekkglass</w:t>
      </w:r>
    </w:p>
    <w:p w14:paraId="724E2BD2" w14:textId="77777777" w:rsidR="008329AA" w:rsidRDefault="008329AA" w:rsidP="008329AA">
      <w:pPr>
        <w:pStyle w:val="Listeavsnitt"/>
        <w:numPr>
          <w:ilvl w:val="0"/>
          <w:numId w:val="1"/>
        </w:numPr>
      </w:pPr>
      <w:r>
        <w:t>Pasteurpipette)</w:t>
      </w:r>
    </w:p>
    <w:p w14:paraId="3BF41AA4" w14:textId="77777777" w:rsidR="008329AA" w:rsidRDefault="008329AA" w:rsidP="00897CF5">
      <w:pPr>
        <w:pStyle w:val="Overskrift2"/>
      </w:pPr>
      <w:r>
        <w:t>Fremgangsmåte</w:t>
      </w:r>
    </w:p>
    <w:p w14:paraId="3278DA35" w14:textId="0B142F21" w:rsidR="00897CF5" w:rsidRDefault="00897CF5" w:rsidP="008329AA">
      <w:pPr>
        <w:numPr>
          <w:ilvl w:val="0"/>
          <w:numId w:val="2"/>
        </w:numPr>
        <w:spacing w:after="0" w:line="360" w:lineRule="auto"/>
      </w:pPr>
      <w:r>
        <w:t xml:space="preserve">Vask eller desinfiser fingeren </w:t>
      </w:r>
    </w:p>
    <w:p w14:paraId="1EAEC917" w14:textId="382D072B" w:rsidR="008329AA" w:rsidRDefault="008329AA" w:rsidP="008329AA">
      <w:pPr>
        <w:numPr>
          <w:ilvl w:val="0"/>
          <w:numId w:val="2"/>
        </w:numPr>
        <w:spacing w:after="0" w:line="360" w:lineRule="auto"/>
      </w:pPr>
      <w:r>
        <w:t>Stikk ett hull i fingeren og klem ut en bloddråpe</w:t>
      </w:r>
    </w:p>
    <w:p w14:paraId="399A1E84" w14:textId="51D2FFE6" w:rsidR="00897CF5" w:rsidRDefault="008329AA" w:rsidP="008329AA">
      <w:pPr>
        <w:numPr>
          <w:ilvl w:val="0"/>
          <w:numId w:val="2"/>
        </w:numPr>
        <w:spacing w:after="0" w:line="360" w:lineRule="auto"/>
      </w:pPr>
      <w:r>
        <w:t xml:space="preserve">Lag mikroskopipreparat av bloddråpen og se direkte på preparatet, først på lav forstørrelse, deretter på en større forstørrelse. </w:t>
      </w:r>
      <w:r w:rsidR="00897CF5">
        <w:t>Dersom det blir for mye celler kan de fortynnes 1:2 i fysiologisk NaCl løsning (0,9%)</w:t>
      </w:r>
    </w:p>
    <w:p w14:paraId="257A8F4A" w14:textId="4332CE7B" w:rsidR="00897CF5" w:rsidRDefault="008329AA" w:rsidP="00897CF5">
      <w:pPr>
        <w:numPr>
          <w:ilvl w:val="1"/>
          <w:numId w:val="2"/>
        </w:numPr>
        <w:spacing w:after="0" w:line="360" w:lineRule="auto"/>
      </w:pPr>
      <w:r>
        <w:t xml:space="preserve">Hva ser du? Kan du se forskjellen på røde og hvite blodceller? Kan du se blodplater? Hvilken form har de røde blodcellene? </w:t>
      </w:r>
    </w:p>
    <w:p w14:paraId="32654415" w14:textId="22E54D4B" w:rsidR="008329AA" w:rsidRDefault="008329AA" w:rsidP="00897CF5">
      <w:pPr>
        <w:numPr>
          <w:ilvl w:val="1"/>
          <w:numId w:val="2"/>
        </w:numPr>
        <w:spacing w:after="0" w:line="360" w:lineRule="auto"/>
      </w:pPr>
      <w:r>
        <w:t xml:space="preserve">Kan du knytte </w:t>
      </w:r>
      <w:r w:rsidR="00897CF5">
        <w:t>det du ser</w:t>
      </w:r>
      <w:r>
        <w:t xml:space="preserve"> til funksjon? </w:t>
      </w:r>
    </w:p>
    <w:p w14:paraId="71F1B377" w14:textId="4A6D13C4" w:rsidR="008329AA" w:rsidRDefault="008329AA" w:rsidP="008329AA">
      <w:pPr>
        <w:numPr>
          <w:ilvl w:val="0"/>
          <w:numId w:val="2"/>
        </w:numPr>
        <w:spacing w:after="0" w:line="360" w:lineRule="auto"/>
      </w:pPr>
      <w:r>
        <w:t xml:space="preserve">Tilsett noen dråper mettet NaCl-oppløsning ved kanten av dekkglasset og </w:t>
      </w:r>
      <w:r w:rsidR="00897CF5">
        <w:t>observer</w:t>
      </w:r>
      <w:r>
        <w:t xml:space="preserve"> hva som skjer.</w:t>
      </w:r>
    </w:p>
    <w:p w14:paraId="607ED444" w14:textId="52CC35E4" w:rsidR="008329AA" w:rsidRDefault="008329AA" w:rsidP="008329AA">
      <w:pPr>
        <w:numPr>
          <w:ilvl w:val="0"/>
          <w:numId w:val="2"/>
        </w:numPr>
        <w:spacing w:after="0" w:line="360" w:lineRule="auto"/>
      </w:pPr>
      <w:r>
        <w:t xml:space="preserve">Lag et nytt mikroskoppreparat og tilsett rent vann ved kanten av dekkglasset. </w:t>
      </w:r>
      <w:r w:rsidR="00897CF5">
        <w:t>Observer</w:t>
      </w:r>
      <w:r>
        <w:t xml:space="preserve"> hva som skjer. Ser du forskjell fra det du observerte i </w:t>
      </w:r>
      <w:r w:rsidR="00897CF5">
        <w:t xml:space="preserve">punkt </w:t>
      </w:r>
      <w:r>
        <w:t>3?</w:t>
      </w:r>
    </w:p>
    <w:p w14:paraId="7CA20E3D" w14:textId="77777777" w:rsidR="008329AA" w:rsidRDefault="008329AA" w:rsidP="008329AA">
      <w:pPr>
        <w:numPr>
          <w:ilvl w:val="0"/>
          <w:numId w:val="2"/>
        </w:numPr>
        <w:spacing w:after="0" w:line="360" w:lineRule="auto"/>
      </w:pPr>
      <w:r>
        <w:t>Forklar hvordan det du har observert kan knyttes til egenskaper ved en cellemembran.</w:t>
      </w:r>
    </w:p>
    <w:p w14:paraId="70093CAF" w14:textId="77777777" w:rsidR="008329AA" w:rsidRDefault="008329AA" w:rsidP="008329AA">
      <w:pPr>
        <w:keepNext/>
        <w:spacing w:after="0" w:line="360" w:lineRule="auto"/>
        <w:ind w:left="720"/>
      </w:pPr>
      <w:r w:rsidRPr="00604EE0">
        <w:rPr>
          <w:noProof/>
          <w:lang w:val="en-US"/>
        </w:rPr>
        <w:lastRenderedPageBreak/>
        <w:drawing>
          <wp:inline distT="0" distB="0" distL="0" distR="0" wp14:anchorId="54199B52" wp14:editId="316F1DF7">
            <wp:extent cx="2349133" cy="2238375"/>
            <wp:effectExtent l="0" t="0" r="0" b="0"/>
            <wp:docPr id="46081" name="Picture 5" descr="Bilde av mikroskopipreparat av bl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1" name="Picture 5" descr="Bilde av mikroskopipreparat av blo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53" cy="224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9EF99" w14:textId="65377FC0" w:rsidR="00ED3B69" w:rsidRDefault="00897CF5" w:rsidP="008329AA">
      <w:pPr>
        <w:pStyle w:val="Bildetekst"/>
        <w:ind w:firstLine="720"/>
      </w:pPr>
      <w:r>
        <w:t xml:space="preserve">Fig. 1. </w:t>
      </w:r>
      <w:r w:rsidR="008329AA">
        <w:t>Røde og hvite blodceller</w:t>
      </w:r>
    </w:p>
    <w:sectPr w:rsidR="00ED3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2ED9" w14:textId="77777777" w:rsidR="005A4EB6" w:rsidRDefault="005A4EB6" w:rsidP="005A4EB6">
      <w:pPr>
        <w:spacing w:after="0" w:line="240" w:lineRule="auto"/>
      </w:pPr>
      <w:r>
        <w:separator/>
      </w:r>
    </w:p>
  </w:endnote>
  <w:endnote w:type="continuationSeparator" w:id="0">
    <w:p w14:paraId="1CBD0AD4" w14:textId="77777777" w:rsidR="005A4EB6" w:rsidRDefault="005A4EB6" w:rsidP="005A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7737" w14:textId="77777777" w:rsidR="005A4EB6" w:rsidRDefault="005A4E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541B" w14:textId="77777777" w:rsidR="005A4EB6" w:rsidRDefault="005A4EB6" w:rsidP="005A4EB6">
    <w:pPr>
      <w:pStyle w:val="Bunntekst"/>
      <w:jc w:val="center"/>
    </w:pPr>
    <w:r w:rsidRPr="00376429">
      <w:rPr>
        <w:noProof/>
        <w:lang w:val="en-US"/>
      </w:rPr>
      <w:drawing>
        <wp:inline distT="0" distB="0" distL="0" distR="0" wp14:anchorId="0B54496A" wp14:editId="3B9125EC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2F9673FD" w14:textId="77777777" w:rsidR="005A4EB6" w:rsidRDefault="005A4E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7225" w14:textId="77777777" w:rsidR="005A4EB6" w:rsidRDefault="005A4E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7E5C" w14:textId="77777777" w:rsidR="005A4EB6" w:rsidRDefault="005A4EB6" w:rsidP="005A4EB6">
      <w:pPr>
        <w:spacing w:after="0" w:line="240" w:lineRule="auto"/>
      </w:pPr>
      <w:r>
        <w:separator/>
      </w:r>
    </w:p>
  </w:footnote>
  <w:footnote w:type="continuationSeparator" w:id="0">
    <w:p w14:paraId="0969CD2C" w14:textId="77777777" w:rsidR="005A4EB6" w:rsidRDefault="005A4EB6" w:rsidP="005A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FE22" w14:textId="77777777" w:rsidR="005A4EB6" w:rsidRDefault="005A4E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6DB5" w14:textId="77777777" w:rsidR="005A4EB6" w:rsidRDefault="005A4EB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231F" w14:textId="77777777" w:rsidR="005A4EB6" w:rsidRDefault="005A4E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47C67"/>
    <w:multiLevelType w:val="hybridMultilevel"/>
    <w:tmpl w:val="A9C44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D4326"/>
    <w:multiLevelType w:val="hybridMultilevel"/>
    <w:tmpl w:val="81A4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429826">
    <w:abstractNumId w:val="1"/>
  </w:num>
  <w:num w:numId="2" w16cid:durableId="6588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AA"/>
    <w:rsid w:val="005A4EB6"/>
    <w:rsid w:val="008329AA"/>
    <w:rsid w:val="00897CF5"/>
    <w:rsid w:val="00A303F3"/>
    <w:rsid w:val="00CE35F1"/>
    <w:rsid w:val="00E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2CC5"/>
  <w15:docId w15:val="{FE394065-D7BC-4334-A99B-86A98D6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AA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7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29A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329AA"/>
    <w:rPr>
      <w:rFonts w:eastAsiaTheme="majorEastAsia" w:cstheme="majorBidi"/>
      <w:b/>
      <w:bCs/>
      <w:color w:val="4F81BD" w:themeColor="accent1"/>
      <w:sz w:val="26"/>
      <w:szCs w:val="26"/>
      <w:lang w:val="nb-NO"/>
    </w:rPr>
  </w:style>
  <w:style w:type="paragraph" w:styleId="Listeavsnitt">
    <w:name w:val="List Paragraph"/>
    <w:basedOn w:val="Normal"/>
    <w:uiPriority w:val="34"/>
    <w:qFormat/>
    <w:rsid w:val="008329AA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8329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29AA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5A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4EB6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A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4EB6"/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7C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69F8D-5A15-452A-89D8-FB0A07BA6956}"/>
</file>

<file path=customXml/itemProps2.xml><?xml version="1.0" encoding="utf-8"?>
<ds:datastoreItem xmlns:ds="http://schemas.openxmlformats.org/officeDocument/2006/customXml" ds:itemID="{67637D27-387B-4BB0-84BF-20E960464825}"/>
</file>

<file path=customXml/itemProps3.xml><?xml version="1.0" encoding="utf-8"?>
<ds:datastoreItem xmlns:ds="http://schemas.openxmlformats.org/officeDocument/2006/customXml" ds:itemID="{DEBF3288-D27D-4F5A-94FF-EFB95AAA6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Marie Piene Glørstad Tsigaridas</cp:lastModifiedBy>
  <cp:revision>3</cp:revision>
  <dcterms:created xsi:type="dcterms:W3CDTF">2023-03-24T11:27:00Z</dcterms:created>
  <dcterms:modified xsi:type="dcterms:W3CDTF">2023-03-24T11:27:00Z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