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0948" w14:textId="77777777" w:rsidR="00047C54" w:rsidRDefault="00047C54" w:rsidP="00047C54">
      <w:pPr>
        <w:pStyle w:val="Overskrift1"/>
        <w:spacing w:line="360" w:lineRule="auto"/>
      </w:pPr>
      <w:bookmarkStart w:id="0" w:name="_Toc286393702"/>
      <w:bookmarkStart w:id="1" w:name="_Toc317424071"/>
      <w:r>
        <w:t>Sansenes vidunderlige verden</w:t>
      </w:r>
      <w:bookmarkEnd w:id="0"/>
      <w:bookmarkEnd w:id="1"/>
    </w:p>
    <w:p w14:paraId="4C90DA3C" w14:textId="78B5BE29" w:rsidR="00047C54" w:rsidRPr="006A5B7D" w:rsidRDefault="005836FB" w:rsidP="00047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5E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4213A9F" wp14:editId="783BC63F">
            <wp:simplePos x="0" y="0"/>
            <wp:positionH relativeFrom="column">
              <wp:posOffset>4366895</wp:posOffset>
            </wp:positionH>
            <wp:positionV relativeFrom="paragraph">
              <wp:posOffset>447040</wp:posOffset>
            </wp:positionV>
            <wp:extent cx="20002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94" y="21405"/>
                <wp:lineTo x="21394" y="0"/>
                <wp:lineTo x="0" y="0"/>
              </wp:wrapPolygon>
            </wp:wrapTight>
            <wp:docPr id="506" name="Picture 506" descr="11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_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54">
        <w:rPr>
          <w:b/>
        </w:rPr>
        <w:t xml:space="preserve">Hensikt: </w:t>
      </w:r>
      <w:r w:rsidR="00047C54">
        <w:t>Ved hjelp av ulike øvelser i sansefysiologi skal vi få økt forståelse for hvordan nervesystemet fungerer.</w:t>
      </w:r>
    </w:p>
    <w:p w14:paraId="10698F77" w14:textId="5F800213" w:rsidR="005836FB" w:rsidRPr="005836FB" w:rsidRDefault="00771DE3" w:rsidP="005836FB">
      <w:pPr>
        <w:pStyle w:val="Overskrift2"/>
        <w:spacing w:before="0" w:line="360" w:lineRule="auto"/>
      </w:pPr>
      <w:bookmarkStart w:id="2" w:name="_Toc286393708"/>
      <w:bookmarkStart w:id="3" w:name="_Toc317424077"/>
      <w:r w:rsidRPr="000A6281">
        <w:t xml:space="preserve">Reaksjonstid knyttet til </w:t>
      </w:r>
      <w:r w:rsidR="00554BC6">
        <w:t>berøring</w:t>
      </w:r>
      <w:r>
        <w:rPr>
          <w:rStyle w:val="Fotnotereferanse"/>
        </w:rPr>
        <w:footnoteReference w:id="1"/>
      </w:r>
      <w:bookmarkEnd w:id="2"/>
      <w:bookmarkEnd w:id="3"/>
    </w:p>
    <w:p w14:paraId="7F7C48A2" w14:textId="6A6DC69E" w:rsidR="00771DE3" w:rsidRPr="003C0C5E" w:rsidRDefault="00771DE3" w:rsidP="005836FB">
      <w:pPr>
        <w:spacing w:line="360" w:lineRule="auto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Materialer og utstyr</w:t>
      </w:r>
      <w:r w:rsidRPr="003C0C5E">
        <w:rPr>
          <w:rFonts w:eastAsia="Times New Roman" w:cs="Times New Roman"/>
          <w:lang w:eastAsia="en-US"/>
        </w:rPr>
        <w:t>: stoppeklokke</w:t>
      </w:r>
    </w:p>
    <w:p w14:paraId="5DFB6430" w14:textId="3CB18992" w:rsidR="00771DE3" w:rsidRPr="003C0C5E" w:rsidRDefault="00771DE3" w:rsidP="00771DE3">
      <w:pPr>
        <w:keepNext/>
        <w:spacing w:before="240" w:after="60" w:line="360" w:lineRule="auto"/>
        <w:outlineLvl w:val="3"/>
        <w:rPr>
          <w:rFonts w:eastAsia="Times New Roman" w:cs="Times New Roman"/>
          <w:b/>
          <w:lang w:eastAsia="en-US"/>
        </w:rPr>
      </w:pPr>
      <w:r w:rsidRPr="003C0C5E">
        <w:rPr>
          <w:rFonts w:eastAsia="Times New Roman" w:cs="Times New Roman"/>
          <w:b/>
          <w:lang w:eastAsia="en-US"/>
        </w:rPr>
        <w:t>Framgangsmåte</w:t>
      </w:r>
      <w:r w:rsidR="005836FB">
        <w:rPr>
          <w:rStyle w:val="Fotnotereferanse"/>
          <w:rFonts w:eastAsia="Times New Roman" w:cs="Times New Roman"/>
          <w:b/>
          <w:lang w:eastAsia="en-US"/>
        </w:rPr>
        <w:footnoteReference w:id="2"/>
      </w:r>
      <w:r>
        <w:rPr>
          <w:rFonts w:eastAsia="Times New Roman" w:cs="Times New Roman"/>
          <w:b/>
          <w:lang w:eastAsia="en-US"/>
        </w:rPr>
        <w:t>:</w:t>
      </w:r>
    </w:p>
    <w:p w14:paraId="103F70AA" w14:textId="5161CD86" w:rsidR="00771DE3" w:rsidRPr="005836FB" w:rsidRDefault="00771DE3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8–10 elever lager en ring med ansiktet vendt ut av ringen.</w:t>
      </w:r>
    </w:p>
    <w:p w14:paraId="6CD1DA75" w14:textId="2A9315A3" w:rsidR="00771DE3" w:rsidRPr="005836FB" w:rsidRDefault="00771DE3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Hold hverandre i hendene.</w:t>
      </w:r>
    </w:p>
    <w:p w14:paraId="49B6BD41" w14:textId="6B840B13" w:rsidR="00771DE3" w:rsidRPr="005836FB" w:rsidRDefault="005836FB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59DC72" wp14:editId="6016F4CF">
                <wp:simplePos x="0" y="0"/>
                <wp:positionH relativeFrom="column">
                  <wp:posOffset>4221480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381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A342" w14:textId="7511880D" w:rsidR="005836FB" w:rsidRDefault="005836FB">
                            <w:r>
                              <w:t>Figur 1. Personer i ring holder hender.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9DC7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32.4pt;margin-top:1.1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h&#10;r9xs4AAAAAoBAAAPAAAAAAAAAAAAAAAAAGgEAABkcnMvZG93bnJldi54bWxQSwUGAAAAAAQABADz&#10;AAAAdQUAAAAA&#10;" stroked="f">
                <v:textbox style="mso-fit-shape-to-text:t">
                  <w:txbxContent>
                    <w:p w14:paraId="2747A342" w14:textId="7511880D" w:rsidR="005836FB" w:rsidRDefault="005836FB">
                      <w:r>
                        <w:t>Figur 1. Personer i ring holder hender.</w:t>
                      </w:r>
                    </w:p>
                  </w:txbxContent>
                </v:textbox>
              </v:shape>
            </w:pict>
          </mc:Fallback>
        </mc:AlternateContent>
      </w:r>
      <w:r w:rsidR="00771DE3" w:rsidRPr="005836FB">
        <w:rPr>
          <w:rFonts w:eastAsia="Times New Roman" w:cs="Times New Roman"/>
          <w:lang w:eastAsia="en-US"/>
        </w:rPr>
        <w:t>En elev har en stoppeklokke i venstre hånd.</w:t>
      </w:r>
    </w:p>
    <w:p w14:paraId="02873F1C" w14:textId="7F98546C" w:rsidR="00771DE3" w:rsidRPr="005836FB" w:rsidRDefault="00771DE3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Eleven starter stoppeklokken når h</w:t>
      </w:r>
      <w:r w:rsidR="005836FB">
        <w:rPr>
          <w:rFonts w:eastAsia="Times New Roman" w:cs="Times New Roman"/>
          <w:lang w:eastAsia="en-US"/>
        </w:rPr>
        <w:t>e</w:t>
      </w:r>
      <w:r w:rsidRPr="005836FB">
        <w:rPr>
          <w:rFonts w:eastAsia="Times New Roman" w:cs="Times New Roman"/>
          <w:lang w:eastAsia="en-US"/>
        </w:rPr>
        <w:t>n gir eleven h</w:t>
      </w:r>
      <w:r w:rsidR="005836FB">
        <w:rPr>
          <w:rFonts w:eastAsia="Times New Roman" w:cs="Times New Roman"/>
          <w:lang w:eastAsia="en-US"/>
        </w:rPr>
        <w:t>e</w:t>
      </w:r>
      <w:r w:rsidRPr="005836FB">
        <w:rPr>
          <w:rFonts w:eastAsia="Times New Roman" w:cs="Times New Roman"/>
          <w:lang w:eastAsia="en-US"/>
        </w:rPr>
        <w:t>n holder</w:t>
      </w:r>
      <w:r w:rsidR="005836FB">
        <w:rPr>
          <w:rFonts w:eastAsia="Times New Roman" w:cs="Times New Roman"/>
          <w:lang w:eastAsia="en-US"/>
        </w:rPr>
        <w:t xml:space="preserve"> i</w:t>
      </w:r>
      <w:r w:rsidRPr="005836FB">
        <w:rPr>
          <w:rFonts w:eastAsia="Times New Roman" w:cs="Times New Roman"/>
          <w:lang w:eastAsia="en-US"/>
        </w:rPr>
        <w:br/>
        <w:t>høyre hånd, et håndtrykk.</w:t>
      </w:r>
    </w:p>
    <w:p w14:paraId="198CB625" w14:textId="77777777" w:rsidR="00771DE3" w:rsidRPr="005836FB" w:rsidRDefault="00771DE3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Denne eleven sender håndtrykket videre så raskt som mulig, og slik fortsetter signalet rundt ringen.</w:t>
      </w:r>
    </w:p>
    <w:p w14:paraId="463459EC" w14:textId="77777777" w:rsidR="00771DE3" w:rsidRPr="005836FB" w:rsidRDefault="00771DE3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Samtidig som eleven med stoppeklokken mottar håndtrykket fra eleven til venstre, stoppes stoppeklokka.</w:t>
      </w:r>
    </w:p>
    <w:p w14:paraId="616A9138" w14:textId="77777777" w:rsidR="00771DE3" w:rsidRPr="005836FB" w:rsidRDefault="00771DE3" w:rsidP="005836FB">
      <w:pPr>
        <w:pStyle w:val="Listeavsnitt"/>
        <w:numPr>
          <w:ilvl w:val="0"/>
          <w:numId w:val="1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Noter tiden og gjenta forsøket fem ganger.</w:t>
      </w:r>
    </w:p>
    <w:p w14:paraId="5051ED0E" w14:textId="77777777" w:rsidR="00771DE3" w:rsidRPr="003C0C5E" w:rsidRDefault="00771DE3" w:rsidP="00771DE3">
      <w:pPr>
        <w:keepNext/>
        <w:spacing w:before="240" w:after="60" w:line="360" w:lineRule="auto"/>
        <w:outlineLvl w:val="3"/>
        <w:rPr>
          <w:rFonts w:eastAsia="Times New Roman" w:cs="Times New Roman"/>
          <w:b/>
          <w:lang w:eastAsia="en-US"/>
        </w:rPr>
      </w:pPr>
      <w:r w:rsidRPr="003C0C5E">
        <w:rPr>
          <w:rFonts w:eastAsia="Times New Roman" w:cs="Times New Roman"/>
          <w:b/>
          <w:lang w:eastAsia="en-US"/>
        </w:rPr>
        <w:t>Etterarbeid</w:t>
      </w:r>
      <w:r>
        <w:rPr>
          <w:rFonts w:eastAsia="Times New Roman" w:cs="Times New Roman"/>
          <w:b/>
          <w:lang w:eastAsia="en-US"/>
        </w:rPr>
        <w:t>:</w:t>
      </w:r>
    </w:p>
    <w:p w14:paraId="72001883" w14:textId="77777777" w:rsidR="00771DE3" w:rsidRPr="005836FB" w:rsidRDefault="00771DE3" w:rsidP="005836FB">
      <w:pPr>
        <w:pStyle w:val="Listeavsnitt"/>
        <w:numPr>
          <w:ilvl w:val="0"/>
          <w:numId w:val="2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 xml:space="preserve">Lag en tabell over reaksjonstidene til gruppa. </w:t>
      </w:r>
    </w:p>
    <w:p w14:paraId="08B93F0C" w14:textId="77777777" w:rsidR="00771DE3" w:rsidRPr="005836FB" w:rsidRDefault="00771DE3" w:rsidP="005836FB">
      <w:pPr>
        <w:pStyle w:val="Listeavsnitt"/>
        <w:numPr>
          <w:ilvl w:val="0"/>
          <w:numId w:val="2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Regn ut den gjennomsnittlige reaksjonstiden for hver person.</w:t>
      </w:r>
    </w:p>
    <w:p w14:paraId="45B460BD" w14:textId="77777777" w:rsidR="00771DE3" w:rsidRPr="005836FB" w:rsidRDefault="00771DE3" w:rsidP="005836FB">
      <w:pPr>
        <w:pStyle w:val="Listeavsnitt"/>
        <w:numPr>
          <w:ilvl w:val="0"/>
          <w:numId w:val="2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Lag en enkel illustrasjon som viser kommunikasjonen mellom berøringssansen i hånden din, nervesystemet og musklene i hånden din. Skriv en kort figurtekst til figuren din.</w:t>
      </w:r>
    </w:p>
    <w:p w14:paraId="33F00109" w14:textId="77777777" w:rsidR="00771DE3" w:rsidRPr="005836FB" w:rsidRDefault="00771DE3" w:rsidP="005836FB">
      <w:pPr>
        <w:pStyle w:val="Listeavsnitt"/>
        <w:numPr>
          <w:ilvl w:val="0"/>
          <w:numId w:val="2"/>
        </w:numPr>
        <w:spacing w:after="240" w:line="360" w:lineRule="auto"/>
        <w:rPr>
          <w:rFonts w:eastAsia="Times New Roman" w:cs="Times New Roman"/>
          <w:lang w:eastAsia="en-US"/>
        </w:rPr>
      </w:pPr>
      <w:r w:rsidRPr="005836FB">
        <w:rPr>
          <w:rFonts w:eastAsia="Times New Roman" w:cs="Times New Roman"/>
          <w:lang w:eastAsia="en-US"/>
        </w:rPr>
        <w:t>Vis hvordan gjennomsnittlig reaksjonstid endrer seg med antall forsøk, og gjør greie for denne forandringen.</w:t>
      </w:r>
    </w:p>
    <w:p w14:paraId="41F3941A" w14:textId="77777777" w:rsidR="00771DE3" w:rsidRPr="003C0C5E" w:rsidRDefault="00771DE3" w:rsidP="00771DE3">
      <w:pPr>
        <w:keepNext/>
        <w:spacing w:before="240" w:after="60" w:line="360" w:lineRule="auto"/>
        <w:outlineLvl w:val="3"/>
        <w:rPr>
          <w:rFonts w:eastAsia="Times New Roman" w:cs="Times New Roman"/>
          <w:b/>
          <w:lang w:eastAsia="en-US"/>
        </w:rPr>
      </w:pPr>
      <w:r w:rsidRPr="003C0C5E">
        <w:rPr>
          <w:rFonts w:eastAsia="Times New Roman" w:cs="Times New Roman"/>
          <w:b/>
          <w:lang w:eastAsia="en-US"/>
        </w:rPr>
        <w:lastRenderedPageBreak/>
        <w:t>Faglig forklaring</w:t>
      </w:r>
      <w:r w:rsidRPr="003C0C5E">
        <w:rPr>
          <w:rFonts w:eastAsia="Times New Roman" w:cs="Times New Roman"/>
          <w:vertAlign w:val="superscript"/>
          <w:lang w:eastAsia="en-US"/>
        </w:rPr>
        <w:footnoteReference w:id="3"/>
      </w:r>
      <w:r w:rsidRPr="003C0C5E">
        <w:rPr>
          <w:rFonts w:eastAsia="Times New Roman" w:cs="Times New Roman"/>
          <w:b/>
          <w:lang w:eastAsia="en-US"/>
        </w:rPr>
        <w:t>:</w:t>
      </w:r>
    </w:p>
    <w:p w14:paraId="38858B14" w14:textId="77777777" w:rsidR="00771DE3" w:rsidRPr="003C0C5E" w:rsidRDefault="00771DE3" w:rsidP="00771DE3">
      <w:pPr>
        <w:spacing w:after="24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Sanseceller i huden registrerer håndtrykket fra sidemannen, og nerveimpulser ledes til hjernen via sensoriske nerveceller. Hjernen bearbeider informasjonen og omsetter den til den responsen du ønsker, i dette tilfelle å gi sidemannen ett håndtrykk. Fra hjernen sendes det nerveimpulser via motoriske nerveceller til skjelettmusklene i armen og hånden og musklene aktiveres.</w:t>
      </w:r>
    </w:p>
    <w:p w14:paraId="76354BBD" w14:textId="77777777" w:rsidR="00771DE3" w:rsidRPr="003C0C5E" w:rsidRDefault="00771DE3" w:rsidP="00771DE3">
      <w:pPr>
        <w:spacing w:after="24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Forsøket illustrerer hvordan nervesystemet mottar ytre stimuli, leder og omformer signaler til en spesifikk respons.</w:t>
      </w:r>
    </w:p>
    <w:p w14:paraId="75A78AD1" w14:textId="4CDC6CD1" w:rsidR="00771DE3" w:rsidRPr="003C0C5E" w:rsidRDefault="00771DE3" w:rsidP="00771DE3">
      <w:pPr>
        <w:spacing w:after="240" w:line="360" w:lineRule="auto"/>
        <w:rPr>
          <w:rFonts w:eastAsia="Times New Roman" w:cs="Times New Roman"/>
          <w:lang w:eastAsia="en-US"/>
        </w:rPr>
      </w:pPr>
    </w:p>
    <w:sectPr w:rsidR="00771DE3" w:rsidRPr="003C0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D846" w14:textId="77777777" w:rsidR="009F1E73" w:rsidRDefault="009F1E73" w:rsidP="009F1E73">
      <w:pPr>
        <w:spacing w:after="0" w:line="240" w:lineRule="auto"/>
      </w:pPr>
      <w:r>
        <w:separator/>
      </w:r>
    </w:p>
  </w:endnote>
  <w:endnote w:type="continuationSeparator" w:id="0">
    <w:p w14:paraId="28AA97EB" w14:textId="77777777" w:rsidR="009F1E73" w:rsidRDefault="009F1E73" w:rsidP="009F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FWKRX+Calisto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94C5" w14:textId="77777777" w:rsidR="00C61186" w:rsidRDefault="00C611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C10E" w14:textId="77777777" w:rsidR="00C61186" w:rsidRDefault="00C61186" w:rsidP="00C61186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58499CED" wp14:editId="1B161E7D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6E81BD7" w14:textId="77777777" w:rsidR="00C61186" w:rsidRDefault="00C611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0E44" w14:textId="77777777" w:rsidR="00C61186" w:rsidRDefault="00C61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F487" w14:textId="77777777" w:rsidR="009F1E73" w:rsidRDefault="009F1E73" w:rsidP="009F1E73">
      <w:pPr>
        <w:spacing w:after="0" w:line="240" w:lineRule="auto"/>
      </w:pPr>
      <w:r>
        <w:separator/>
      </w:r>
    </w:p>
  </w:footnote>
  <w:footnote w:type="continuationSeparator" w:id="0">
    <w:p w14:paraId="50ED62BC" w14:textId="77777777" w:rsidR="009F1E73" w:rsidRDefault="009F1E73" w:rsidP="009F1E73">
      <w:pPr>
        <w:spacing w:after="0" w:line="240" w:lineRule="auto"/>
      </w:pPr>
      <w:r>
        <w:continuationSeparator/>
      </w:r>
    </w:p>
  </w:footnote>
  <w:footnote w:id="1">
    <w:p w14:paraId="1C76C2DC" w14:textId="40614F09" w:rsidR="00771DE3" w:rsidRPr="005836FB" w:rsidRDefault="00771DE3" w:rsidP="005836FB">
      <w:pPr>
        <w:spacing w:after="0" w:line="360" w:lineRule="auto"/>
        <w:rPr>
          <w:sz w:val="20"/>
          <w:szCs w:val="20"/>
        </w:rPr>
      </w:pPr>
      <w:r w:rsidRPr="00692DDE">
        <w:rPr>
          <w:rStyle w:val="Fotnotereferanse"/>
          <w:sz w:val="20"/>
          <w:szCs w:val="20"/>
        </w:rPr>
        <w:footnoteRef/>
      </w:r>
      <w:r w:rsidRPr="00692DDE">
        <w:rPr>
          <w:sz w:val="20"/>
          <w:szCs w:val="20"/>
        </w:rPr>
        <w:t xml:space="preserve"> Denne øvelsen er hentet fra: Grønlien, H., Tandberg, C., Glørstad Tsigaridas, K., Syvertsen K. (2013): </w:t>
      </w:r>
      <w:r w:rsidRPr="00692DDE">
        <w:rPr>
          <w:i/>
          <w:sz w:val="20"/>
          <w:szCs w:val="20"/>
        </w:rPr>
        <w:t xml:space="preserve">Biologi 1 </w:t>
      </w:r>
      <w:r w:rsidRPr="00692DDE">
        <w:rPr>
          <w:sz w:val="20"/>
          <w:szCs w:val="20"/>
        </w:rPr>
        <w:t>2. utgave Oslo: Gyldendal forlag</w:t>
      </w:r>
    </w:p>
  </w:footnote>
  <w:footnote w:id="2">
    <w:p w14:paraId="715B4FB4" w14:textId="7021E3EF" w:rsidR="005836FB" w:rsidRPr="003C0C5E" w:rsidRDefault="005836FB" w:rsidP="005836FB">
      <w:pPr>
        <w:spacing w:after="0" w:line="360" w:lineRule="auto"/>
        <w:rPr>
          <w:rFonts w:eastAsia="Times New Roman" w:cs="Times New Roman"/>
          <w:lang w:eastAsia="en-US"/>
        </w:rPr>
      </w:pPr>
      <w:r>
        <w:rPr>
          <w:rStyle w:val="Fotnotereferanse"/>
        </w:rPr>
        <w:footnoteRef/>
      </w:r>
      <w:r w:rsidRPr="003C0C5E">
        <w:rPr>
          <w:rFonts w:eastAsia="Times New Roman" w:cs="Times New Roman"/>
          <w:lang w:eastAsia="en-US"/>
        </w:rPr>
        <w:t>Til læreren: Denne øvelsen egner seg godt som en konkurranse.</w:t>
      </w:r>
    </w:p>
    <w:p w14:paraId="01F76881" w14:textId="570D9D88" w:rsidR="005836FB" w:rsidRPr="005836FB" w:rsidRDefault="005836FB">
      <w:pPr>
        <w:pStyle w:val="Fotnotetekst"/>
        <w:rPr>
          <w:lang w:val="nb-NO"/>
        </w:rPr>
      </w:pPr>
    </w:p>
  </w:footnote>
  <w:footnote w:id="3">
    <w:p w14:paraId="131E3E6D" w14:textId="77777777" w:rsidR="00771DE3" w:rsidRPr="00692DDE" w:rsidRDefault="00771DE3" w:rsidP="00771DE3">
      <w:pPr>
        <w:pStyle w:val="Fotnotetekst"/>
        <w:rPr>
          <w:rFonts w:asciiTheme="minorHAnsi" w:hAnsiTheme="minorHAnsi"/>
          <w:lang w:val="nb-NO"/>
        </w:rPr>
      </w:pPr>
      <w:r w:rsidRPr="00692DDE">
        <w:rPr>
          <w:rStyle w:val="Fotnotereferanse"/>
          <w:rFonts w:asciiTheme="minorHAnsi" w:hAnsiTheme="minorHAnsi"/>
        </w:rPr>
        <w:footnoteRef/>
      </w:r>
      <w:r w:rsidRPr="00692DDE">
        <w:rPr>
          <w:rFonts w:asciiTheme="minorHAnsi" w:hAnsiTheme="minorHAnsi"/>
          <w:lang w:val="nb-NO"/>
        </w:rPr>
        <w:t xml:space="preserve"> Hentet fra http://www.naturfag.no/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F81E" w14:textId="77777777" w:rsidR="00C61186" w:rsidRDefault="00C611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E8F8" w14:textId="77777777" w:rsidR="00C61186" w:rsidRDefault="00C611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8B51" w14:textId="77777777" w:rsidR="00C61186" w:rsidRDefault="00C61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6394"/>
    <w:multiLevelType w:val="hybridMultilevel"/>
    <w:tmpl w:val="CABE83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2DD2"/>
    <w:multiLevelType w:val="hybridMultilevel"/>
    <w:tmpl w:val="F98C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22053">
    <w:abstractNumId w:val="0"/>
  </w:num>
  <w:num w:numId="2" w16cid:durableId="125936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4"/>
    <w:rsid w:val="00047C54"/>
    <w:rsid w:val="001901C3"/>
    <w:rsid w:val="001C0D89"/>
    <w:rsid w:val="00554BC6"/>
    <w:rsid w:val="005836FB"/>
    <w:rsid w:val="00771DE3"/>
    <w:rsid w:val="009F1E73"/>
    <w:rsid w:val="00A303F3"/>
    <w:rsid w:val="00C61186"/>
    <w:rsid w:val="00CE35F1"/>
    <w:rsid w:val="00D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A51"/>
  <w15:docId w15:val="{FE394065-D7BC-4334-A99B-86A98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7C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7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7C54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047C54"/>
    <w:rPr>
      <w:strike w:val="0"/>
      <w:dstrike w:val="0"/>
      <w:color w:val="2E6CA3"/>
      <w:u w:val="none"/>
      <w:effect w:val="none"/>
    </w:rPr>
  </w:style>
  <w:style w:type="paragraph" w:customStyle="1" w:styleId="Default">
    <w:name w:val="Default"/>
    <w:rsid w:val="00047C54"/>
    <w:pPr>
      <w:autoSpaceDE w:val="0"/>
      <w:autoSpaceDN w:val="0"/>
      <w:adjustRightInd w:val="0"/>
      <w:spacing w:after="0" w:line="240" w:lineRule="auto"/>
    </w:pPr>
    <w:rPr>
      <w:rFonts w:ascii="Trebuchet MS" w:eastAsia="Cambria" w:hAnsi="Trebuchet MS" w:cs="Trebuchet MS"/>
      <w:color w:val="000000"/>
      <w:sz w:val="24"/>
      <w:szCs w:val="24"/>
      <w:lang w:val="nb-NO"/>
    </w:rPr>
  </w:style>
  <w:style w:type="paragraph" w:customStyle="1" w:styleId="CM17">
    <w:name w:val="CM17"/>
    <w:basedOn w:val="Default"/>
    <w:next w:val="Default"/>
    <w:uiPriority w:val="99"/>
    <w:rsid w:val="00047C54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047C54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47C54"/>
    <w:pPr>
      <w:widowControl w:val="0"/>
      <w:spacing w:line="256" w:lineRule="atLeast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C54"/>
    <w:rPr>
      <w:rFonts w:ascii="Tahoma" w:hAnsi="Tahoma" w:cs="Tahoma"/>
      <w:sz w:val="16"/>
      <w:szCs w:val="16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47C54"/>
    <w:rPr>
      <w:color w:val="800080" w:themeColor="followedHyperlink"/>
      <w:u w:val="single"/>
    </w:rPr>
  </w:style>
  <w:style w:type="paragraph" w:customStyle="1" w:styleId="CM19">
    <w:name w:val="CM19"/>
    <w:basedOn w:val="Default"/>
    <w:next w:val="Default"/>
    <w:uiPriority w:val="99"/>
    <w:rsid w:val="001C0D89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9F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F1E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9F1E73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C6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186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6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186"/>
    <w:rPr>
      <w:lang w:val="nb-NO"/>
    </w:rPr>
  </w:style>
  <w:style w:type="paragraph" w:styleId="Listeavsnitt">
    <w:name w:val="List Paragraph"/>
    <w:basedOn w:val="Normal"/>
    <w:uiPriority w:val="34"/>
    <w:qFormat/>
    <w:rsid w:val="0058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29C70-3028-4B81-89FA-A1D0FB808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0FEE4-543B-4D8B-8A1F-7BE0D550EDCE}"/>
</file>

<file path=customXml/itemProps3.xml><?xml version="1.0" encoding="utf-8"?>
<ds:datastoreItem xmlns:ds="http://schemas.openxmlformats.org/officeDocument/2006/customXml" ds:itemID="{676626CD-9E13-43D5-8484-AC5DE6E74856}"/>
</file>

<file path=customXml/itemProps4.xml><?xml version="1.0" encoding="utf-8"?>
<ds:datastoreItem xmlns:ds="http://schemas.openxmlformats.org/officeDocument/2006/customXml" ds:itemID="{69F54407-95A7-485B-9DDF-1B0DD7CD9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