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FC" w:rsidRPr="000751E3" w:rsidRDefault="00A26F08" w:rsidP="00AD2E64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0751E3">
        <w:rPr>
          <w:b/>
          <w:sz w:val="32"/>
          <w:szCs w:val="32"/>
          <w:lang w:val="en-US"/>
        </w:rPr>
        <w:t xml:space="preserve">Rules </w:t>
      </w:r>
      <w:r w:rsidR="00902FD4" w:rsidRPr="000751E3">
        <w:rPr>
          <w:b/>
          <w:sz w:val="32"/>
          <w:szCs w:val="32"/>
          <w:lang w:val="en-US"/>
        </w:rPr>
        <w:t>–</w:t>
      </w:r>
      <w:r w:rsidR="00E75559">
        <w:rPr>
          <w:b/>
          <w:sz w:val="32"/>
          <w:szCs w:val="32"/>
          <w:lang w:val="en-US"/>
        </w:rPr>
        <w:t xml:space="preserve"> Furnace</w:t>
      </w:r>
      <w:r w:rsidRPr="000751E3">
        <w:rPr>
          <w:b/>
          <w:sz w:val="32"/>
          <w:szCs w:val="32"/>
          <w:lang w:val="en-US"/>
        </w:rPr>
        <w:t xml:space="preserve"> room</w:t>
      </w:r>
      <w:r w:rsidR="00AD2E64" w:rsidRPr="000751E3">
        <w:rPr>
          <w:b/>
          <w:sz w:val="32"/>
          <w:szCs w:val="32"/>
          <w:lang w:val="en-US"/>
        </w:rPr>
        <w:t xml:space="preserve"> – Ø-1</w:t>
      </w:r>
      <w:r w:rsidR="00447EB3">
        <w:rPr>
          <w:b/>
          <w:sz w:val="32"/>
          <w:szCs w:val="32"/>
          <w:lang w:val="en-US"/>
        </w:rPr>
        <w:t>31</w:t>
      </w:r>
    </w:p>
    <w:p w:rsidR="00635FDB" w:rsidRDefault="00635FDB" w:rsidP="00635FDB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FF0000"/>
          <w:sz w:val="24"/>
          <w:szCs w:val="24"/>
          <w:lang w:val="en-US"/>
        </w:rPr>
      </w:pPr>
      <w:r w:rsidRPr="00635FDB">
        <w:rPr>
          <w:rFonts w:cstheme="minorHAnsi"/>
          <w:b/>
          <w:color w:val="FF0000"/>
          <w:sz w:val="24"/>
          <w:szCs w:val="24"/>
          <w:lang w:val="en-US"/>
        </w:rPr>
        <w:t xml:space="preserve">Only approved users </w:t>
      </w:r>
      <w:r w:rsidR="00F65A09">
        <w:rPr>
          <w:rFonts w:cstheme="minorHAnsi"/>
          <w:b/>
          <w:color w:val="FF0000"/>
          <w:sz w:val="24"/>
          <w:szCs w:val="24"/>
          <w:lang w:val="en-US"/>
        </w:rPr>
        <w:t>are authorized to</w:t>
      </w:r>
      <w:r w:rsidR="00F65A09" w:rsidRPr="00635FDB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635FDB">
        <w:rPr>
          <w:rFonts w:cstheme="minorHAnsi"/>
          <w:b/>
          <w:color w:val="FF0000"/>
          <w:sz w:val="24"/>
          <w:szCs w:val="24"/>
          <w:lang w:val="en-US"/>
        </w:rPr>
        <w:t>use the furnace room</w:t>
      </w:r>
      <w:r w:rsidR="00010F13">
        <w:rPr>
          <w:rFonts w:cstheme="minorHAnsi"/>
          <w:b/>
          <w:color w:val="FF0000"/>
          <w:sz w:val="24"/>
          <w:szCs w:val="24"/>
          <w:lang w:val="en-US"/>
        </w:rPr>
        <w:t>.</w:t>
      </w:r>
    </w:p>
    <w:p w:rsidR="00635FDB" w:rsidRDefault="00635FDB" w:rsidP="00635FDB">
      <w:pPr>
        <w:pStyle w:val="ListParagraph"/>
        <w:jc w:val="both"/>
        <w:rPr>
          <w:rFonts w:cstheme="minorHAnsi"/>
          <w:b/>
          <w:color w:val="FF0000"/>
          <w:sz w:val="24"/>
          <w:szCs w:val="24"/>
          <w:lang w:val="en-US"/>
        </w:rPr>
      </w:pPr>
    </w:p>
    <w:p w:rsidR="00635FDB" w:rsidRPr="00635FDB" w:rsidRDefault="003364E2" w:rsidP="00635FDB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 xml:space="preserve">All </w:t>
      </w:r>
      <w:r w:rsidR="00635FDB">
        <w:rPr>
          <w:rFonts w:cstheme="minorHAnsi"/>
          <w:b/>
          <w:color w:val="FF0000"/>
          <w:sz w:val="24"/>
          <w:szCs w:val="24"/>
          <w:lang w:val="en-US"/>
        </w:rPr>
        <w:t>experiments</w:t>
      </w:r>
      <w:r>
        <w:rPr>
          <w:rFonts w:cstheme="minorHAnsi"/>
          <w:b/>
          <w:color w:val="FF0000"/>
          <w:sz w:val="24"/>
          <w:szCs w:val="24"/>
          <w:lang w:val="en-US"/>
        </w:rPr>
        <w:t xml:space="preserve"> (annealing and calcination)</w:t>
      </w:r>
      <w:r w:rsidR="00635FDB">
        <w:rPr>
          <w:rFonts w:cstheme="minorHAnsi"/>
          <w:b/>
          <w:color w:val="FF0000"/>
          <w:sz w:val="24"/>
          <w:szCs w:val="24"/>
          <w:lang w:val="en-US"/>
        </w:rPr>
        <w:t xml:space="preserve"> of samples containing Hg, </w:t>
      </w:r>
      <w:r w:rsidR="00010F13">
        <w:rPr>
          <w:rFonts w:cstheme="minorHAnsi"/>
          <w:b/>
          <w:color w:val="FF0000"/>
          <w:sz w:val="24"/>
          <w:szCs w:val="24"/>
          <w:lang w:val="en-US"/>
        </w:rPr>
        <w:t xml:space="preserve">As, </w:t>
      </w:r>
      <w:r w:rsidR="00635FDB">
        <w:rPr>
          <w:rFonts w:cstheme="minorHAnsi"/>
          <w:b/>
          <w:color w:val="FF0000"/>
          <w:sz w:val="24"/>
          <w:szCs w:val="24"/>
          <w:lang w:val="en-US"/>
        </w:rPr>
        <w:t xml:space="preserve">Bi, Cd, </w:t>
      </w:r>
      <w:proofErr w:type="spellStart"/>
      <w:r w:rsidR="00635FDB">
        <w:rPr>
          <w:rFonts w:cstheme="minorHAnsi"/>
          <w:b/>
          <w:color w:val="FF0000"/>
          <w:sz w:val="24"/>
          <w:szCs w:val="24"/>
          <w:lang w:val="en-US"/>
        </w:rPr>
        <w:t>Pb</w:t>
      </w:r>
      <w:proofErr w:type="spellEnd"/>
      <w:r w:rsidR="00F65A09">
        <w:rPr>
          <w:rFonts w:cstheme="minorHAnsi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="00F65A09">
        <w:rPr>
          <w:rFonts w:cstheme="minorHAnsi"/>
          <w:b/>
          <w:color w:val="FF0000"/>
          <w:sz w:val="24"/>
          <w:szCs w:val="24"/>
          <w:lang w:val="en-US"/>
        </w:rPr>
        <w:t>Tl</w:t>
      </w:r>
      <w:proofErr w:type="spellEnd"/>
      <w:r w:rsidR="00177169">
        <w:rPr>
          <w:rFonts w:cstheme="minorHAnsi"/>
          <w:b/>
          <w:color w:val="FF0000"/>
          <w:sz w:val="24"/>
          <w:szCs w:val="24"/>
          <w:lang w:val="en-US"/>
        </w:rPr>
        <w:t xml:space="preserve">, </w:t>
      </w:r>
      <w:r w:rsidR="00635FDB">
        <w:rPr>
          <w:rFonts w:cstheme="minorHAnsi"/>
          <w:b/>
          <w:color w:val="FF0000"/>
          <w:sz w:val="24"/>
          <w:szCs w:val="24"/>
          <w:lang w:val="en-US"/>
        </w:rPr>
        <w:t>are forbidden</w:t>
      </w:r>
      <w:r w:rsidR="00F65A09">
        <w:rPr>
          <w:rFonts w:cstheme="minorHAnsi"/>
          <w:b/>
          <w:color w:val="FF0000"/>
          <w:sz w:val="24"/>
          <w:szCs w:val="24"/>
          <w:lang w:val="en-US"/>
        </w:rPr>
        <w:t xml:space="preserve">. For samples with other highly volatile </w:t>
      </w:r>
      <w:proofErr w:type="spellStart"/>
      <w:r w:rsidR="00F65A09">
        <w:rPr>
          <w:rFonts w:cstheme="minorHAnsi"/>
          <w:b/>
          <w:color w:val="FF0000"/>
          <w:sz w:val="24"/>
          <w:szCs w:val="24"/>
          <w:lang w:val="en-US"/>
        </w:rPr>
        <w:t>cation</w:t>
      </w:r>
      <w:proofErr w:type="spellEnd"/>
      <w:r w:rsidR="00F65A09">
        <w:rPr>
          <w:rFonts w:cstheme="minorHAnsi"/>
          <w:b/>
          <w:color w:val="FF0000"/>
          <w:sz w:val="24"/>
          <w:szCs w:val="24"/>
          <w:lang w:val="en-US"/>
        </w:rPr>
        <w:t xml:space="preserve"> species (e.g. alkali elements) that are likely to evaporate, please make contact to laboratory responsible prior to the use of the furnaces.</w:t>
      </w:r>
    </w:p>
    <w:p w:rsidR="00635FDB" w:rsidRDefault="00635FDB" w:rsidP="00635FDB">
      <w:pPr>
        <w:pStyle w:val="ListParagraph"/>
        <w:rPr>
          <w:sz w:val="24"/>
          <w:szCs w:val="24"/>
          <w:lang w:val="en-US"/>
        </w:rPr>
      </w:pPr>
    </w:p>
    <w:p w:rsidR="00E75559" w:rsidRDefault="00E75559" w:rsidP="00E7555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Muffles 1 – 6 (open access)</w:t>
      </w:r>
    </w:p>
    <w:p w:rsidR="00902FD4" w:rsidRDefault="00902FD4" w:rsidP="00902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Muffles 1-3 </w:t>
      </w:r>
      <w:r w:rsidRPr="00F65A09">
        <w:rPr>
          <w:b/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 xml:space="preserve"> calcination/decomposition experiments; for annealing/firing only</w:t>
      </w:r>
    </w:p>
    <w:p w:rsidR="00E75559" w:rsidRDefault="003364E2" w:rsidP="003579B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Muffles 4-6</w:t>
      </w:r>
      <w:r w:rsidR="00E75559">
        <w:rPr>
          <w:sz w:val="24"/>
          <w:szCs w:val="24"/>
          <w:lang w:val="en-US"/>
        </w:rPr>
        <w:t xml:space="preserve"> for calcination/decomposition experiments (located inside hood)</w:t>
      </w:r>
    </w:p>
    <w:p w:rsidR="003579B3" w:rsidRDefault="003579B3" w:rsidP="003579B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Follow programming instructions </w:t>
      </w:r>
    </w:p>
    <w:p w:rsidR="00E75559" w:rsidRPr="00E75559" w:rsidRDefault="00DD5511" w:rsidP="00E75559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75559" w:rsidRDefault="00DD5511" w:rsidP="00AD2E6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HT 1 – 3 </w:t>
      </w:r>
      <w:r w:rsidR="00E75559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restricted</w:t>
      </w:r>
      <w:r w:rsidR="00E75559">
        <w:rPr>
          <w:sz w:val="24"/>
          <w:szCs w:val="24"/>
          <w:lang w:val="en-US"/>
        </w:rPr>
        <w:t xml:space="preserve"> access)</w:t>
      </w:r>
    </w:p>
    <w:p w:rsidR="00DD5511" w:rsidRDefault="00DD5511" w:rsidP="003579B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Follow both lower and upper temperature restrictions carefully </w:t>
      </w:r>
    </w:p>
    <w:p w:rsidR="00DD5511" w:rsidRDefault="00F65A09" w:rsidP="003579B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 e</w:t>
      </w:r>
      <w:r w:rsidR="00DD5511">
        <w:rPr>
          <w:sz w:val="24"/>
          <w:szCs w:val="24"/>
          <w:lang w:val="en-US"/>
        </w:rPr>
        <w:t>quipment specific procedures</w:t>
      </w:r>
    </w:p>
    <w:p w:rsidR="00E75559" w:rsidRPr="00E75559" w:rsidRDefault="00E75559" w:rsidP="00E75559">
      <w:pPr>
        <w:pStyle w:val="ListParagraph"/>
        <w:rPr>
          <w:sz w:val="24"/>
          <w:szCs w:val="24"/>
          <w:lang w:val="en-US"/>
        </w:rPr>
      </w:pPr>
    </w:p>
    <w:p w:rsidR="00E75559" w:rsidRPr="000751E3" w:rsidRDefault="00DD5511" w:rsidP="00E7555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E75559">
        <w:rPr>
          <w:sz w:val="24"/>
          <w:szCs w:val="24"/>
          <w:lang w:val="en-US"/>
        </w:rPr>
        <w:t>ubes 12 – 19 (</w:t>
      </w:r>
      <w:r>
        <w:rPr>
          <w:sz w:val="24"/>
          <w:szCs w:val="24"/>
          <w:lang w:val="en-US"/>
        </w:rPr>
        <w:t>restricted</w:t>
      </w:r>
      <w:r w:rsidR="00E75559">
        <w:rPr>
          <w:sz w:val="24"/>
          <w:szCs w:val="24"/>
          <w:lang w:val="en-US"/>
        </w:rPr>
        <w:t xml:space="preserve"> access)</w:t>
      </w:r>
    </w:p>
    <w:p w:rsidR="003364E2" w:rsidRDefault="003579B3" w:rsidP="003364E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 e</w:t>
      </w:r>
      <w:r w:rsidR="00DD5511">
        <w:rPr>
          <w:sz w:val="24"/>
          <w:szCs w:val="24"/>
          <w:lang w:val="en-US"/>
        </w:rPr>
        <w:t>quipment specific procedures for temperature control and atmosphere</w:t>
      </w:r>
    </w:p>
    <w:p w:rsidR="003364E2" w:rsidRDefault="003364E2" w:rsidP="003364E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not </w:t>
      </w:r>
      <w:r w:rsidR="00902FD4">
        <w:rPr>
          <w:sz w:val="24"/>
          <w:szCs w:val="24"/>
          <w:lang w:val="en-US"/>
        </w:rPr>
        <w:t>modify</w:t>
      </w:r>
      <w:r>
        <w:rPr>
          <w:sz w:val="24"/>
          <w:szCs w:val="24"/>
          <w:lang w:val="en-US"/>
        </w:rPr>
        <w:t xml:space="preserve"> the thermocouple</w:t>
      </w:r>
      <w:r w:rsidR="00177169">
        <w:rPr>
          <w:sz w:val="24"/>
          <w:szCs w:val="24"/>
          <w:lang w:val="en-US"/>
        </w:rPr>
        <w:t>, gas</w:t>
      </w:r>
      <w:r>
        <w:rPr>
          <w:sz w:val="24"/>
          <w:szCs w:val="24"/>
          <w:lang w:val="en-US"/>
        </w:rPr>
        <w:t xml:space="preserve"> or regulator setup</w:t>
      </w:r>
    </w:p>
    <w:p w:rsidR="00177169" w:rsidRDefault="00177169" w:rsidP="00177169">
      <w:pPr>
        <w:pStyle w:val="ListParagraph"/>
        <w:rPr>
          <w:sz w:val="24"/>
          <w:szCs w:val="24"/>
          <w:lang w:val="en-US"/>
        </w:rPr>
      </w:pPr>
    </w:p>
    <w:p w:rsidR="003579B3" w:rsidRDefault="00F65A09" w:rsidP="003579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On-line r</w:t>
      </w:r>
      <w:r w:rsidR="00635FDB">
        <w:rPr>
          <w:sz w:val="24"/>
          <w:szCs w:val="24"/>
          <w:lang w:val="en-US"/>
        </w:rPr>
        <w:t>eserv</w:t>
      </w:r>
      <w:r>
        <w:rPr>
          <w:sz w:val="24"/>
          <w:szCs w:val="24"/>
          <w:lang w:val="en-US"/>
        </w:rPr>
        <w:t>ation of</w:t>
      </w:r>
      <w:r w:rsidR="00635FDB">
        <w:rPr>
          <w:sz w:val="24"/>
          <w:szCs w:val="24"/>
          <w:lang w:val="en-US"/>
        </w:rPr>
        <w:t xml:space="preserve"> </w:t>
      </w:r>
      <w:r w:rsidR="003579B3">
        <w:rPr>
          <w:sz w:val="24"/>
          <w:szCs w:val="24"/>
          <w:lang w:val="en-US"/>
        </w:rPr>
        <w:t xml:space="preserve"> furnace </w:t>
      </w:r>
      <w:r>
        <w:rPr>
          <w:sz w:val="24"/>
          <w:szCs w:val="24"/>
          <w:lang w:val="en-US"/>
        </w:rPr>
        <w:t xml:space="preserve">access </w:t>
      </w:r>
      <w:r w:rsidR="003579B3" w:rsidRPr="00582566">
        <w:rPr>
          <w:sz w:val="18"/>
          <w:szCs w:val="24"/>
          <w:lang w:val="en-US"/>
        </w:rPr>
        <w:t>(</w:t>
      </w:r>
      <w:hyperlink r:id="rId9" w:history="1">
        <w:r w:rsidR="00582566" w:rsidRPr="00F65A09">
          <w:rPr>
            <w:rStyle w:val="Hyperlink"/>
            <w:sz w:val="16"/>
            <w:lang w:val="en-US"/>
          </w:rPr>
          <w:t>https://www.mn.uio.no/kjemi/english/research/about/infrastructure/tools/</w:t>
        </w:r>
      </w:hyperlink>
      <w:r w:rsidR="003579B3" w:rsidRPr="00582566">
        <w:rPr>
          <w:sz w:val="18"/>
          <w:szCs w:val="24"/>
          <w:lang w:val="en-US"/>
        </w:rPr>
        <w:t>)</w:t>
      </w:r>
    </w:p>
    <w:p w:rsidR="003579B3" w:rsidRDefault="003579B3" w:rsidP="003579B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- </w:t>
      </w:r>
      <w:r>
        <w:rPr>
          <w:sz w:val="24"/>
          <w:szCs w:val="24"/>
          <w:lang w:val="en-US"/>
        </w:rPr>
        <w:tab/>
        <w:t xml:space="preserve">Max 7 </w:t>
      </w:r>
      <w:proofErr w:type="gramStart"/>
      <w:r>
        <w:rPr>
          <w:sz w:val="24"/>
          <w:szCs w:val="24"/>
          <w:lang w:val="en-US"/>
        </w:rPr>
        <w:t>days</w:t>
      </w:r>
      <w:proofErr w:type="gramEnd"/>
      <w:r>
        <w:rPr>
          <w:sz w:val="24"/>
          <w:szCs w:val="24"/>
          <w:lang w:val="en-US"/>
        </w:rPr>
        <w:t xml:space="preserve"> reservation per furnace</w:t>
      </w:r>
    </w:p>
    <w:p w:rsidR="003579B3" w:rsidRDefault="003579B3" w:rsidP="003579B3">
      <w:pPr>
        <w:pStyle w:val="ListParagraph"/>
        <w:rPr>
          <w:sz w:val="24"/>
          <w:szCs w:val="24"/>
          <w:lang w:val="en-US"/>
        </w:rPr>
      </w:pPr>
    </w:p>
    <w:p w:rsidR="003579B3" w:rsidRDefault="003579B3" w:rsidP="00EC55A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Registering of experiments in furnace journals</w:t>
      </w:r>
      <w:r w:rsidR="00F65A09">
        <w:rPr>
          <w:sz w:val="24"/>
          <w:szCs w:val="24"/>
          <w:lang w:val="en-US"/>
        </w:rPr>
        <w:t>; the minimum information is:</w:t>
      </w:r>
    </w:p>
    <w:p w:rsidR="003579B3" w:rsidRDefault="003579B3" w:rsidP="003579B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Sample composition (elements)</w:t>
      </w:r>
    </w:p>
    <w:p w:rsidR="00902FD4" w:rsidRDefault="003579B3" w:rsidP="00902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User</w:t>
      </w:r>
    </w:p>
    <w:p w:rsidR="00582566" w:rsidRPr="00902FD4" w:rsidRDefault="003579B3" w:rsidP="00902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902FD4">
        <w:rPr>
          <w:sz w:val="24"/>
          <w:szCs w:val="24"/>
          <w:lang w:val="en-US"/>
        </w:rPr>
        <w:t>Experimental cond</w:t>
      </w:r>
      <w:r w:rsidR="003364E2" w:rsidRPr="00902FD4">
        <w:rPr>
          <w:sz w:val="24"/>
          <w:szCs w:val="24"/>
          <w:lang w:val="en-US"/>
        </w:rPr>
        <w:t>i</w:t>
      </w:r>
      <w:r w:rsidRPr="00902FD4">
        <w:rPr>
          <w:sz w:val="24"/>
          <w:szCs w:val="24"/>
          <w:lang w:val="en-US"/>
        </w:rPr>
        <w:t>tions (temperatur</w:t>
      </w:r>
      <w:r w:rsidR="003364E2" w:rsidRPr="00902FD4">
        <w:rPr>
          <w:sz w:val="24"/>
          <w:szCs w:val="24"/>
          <w:lang w:val="en-US"/>
        </w:rPr>
        <w:t>e</w:t>
      </w:r>
      <w:r w:rsidRPr="00902FD4">
        <w:rPr>
          <w:sz w:val="24"/>
          <w:szCs w:val="24"/>
          <w:lang w:val="en-US"/>
        </w:rPr>
        <w:t xml:space="preserve"> program</w:t>
      </w:r>
      <w:r w:rsidR="00902FD4">
        <w:rPr>
          <w:sz w:val="24"/>
          <w:szCs w:val="24"/>
          <w:lang w:val="en-US"/>
        </w:rPr>
        <w:t xml:space="preserve"> including time in use</w:t>
      </w:r>
      <w:r w:rsidRPr="00902FD4">
        <w:rPr>
          <w:sz w:val="24"/>
          <w:szCs w:val="24"/>
          <w:lang w:val="en-US"/>
        </w:rPr>
        <w:t>)</w:t>
      </w:r>
    </w:p>
    <w:p w:rsidR="003579B3" w:rsidRDefault="003579B3" w:rsidP="003579B3">
      <w:pPr>
        <w:pStyle w:val="ListParagraph"/>
        <w:ind w:left="1770"/>
        <w:rPr>
          <w:sz w:val="24"/>
          <w:szCs w:val="24"/>
          <w:lang w:val="en-US"/>
        </w:rPr>
      </w:pPr>
    </w:p>
    <w:p w:rsidR="00A26F08" w:rsidRPr="000751E3" w:rsidRDefault="00A26F08" w:rsidP="00EC55A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>The room should be tidy at all time. This means:</w:t>
      </w:r>
    </w:p>
    <w:p w:rsidR="00A26F08" w:rsidRPr="000751E3" w:rsidRDefault="000751E3" w:rsidP="00EC55AE">
      <w:pPr>
        <w:pStyle w:val="ListParagraph"/>
        <w:spacing w:after="0"/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ab/>
        <w:t xml:space="preserve">Clean up </w:t>
      </w:r>
      <w:r w:rsidR="00F65A09">
        <w:rPr>
          <w:sz w:val="24"/>
          <w:szCs w:val="24"/>
          <w:lang w:val="en-US"/>
        </w:rPr>
        <w:t>any</w:t>
      </w:r>
      <w:r w:rsidR="00F65A09" w:rsidRPr="000751E3">
        <w:rPr>
          <w:sz w:val="24"/>
          <w:szCs w:val="24"/>
          <w:lang w:val="en-US"/>
        </w:rPr>
        <w:t xml:space="preserve"> </w:t>
      </w:r>
      <w:r w:rsidRPr="000751E3">
        <w:rPr>
          <w:sz w:val="24"/>
          <w:szCs w:val="24"/>
          <w:lang w:val="en-US"/>
        </w:rPr>
        <w:t>mess</w:t>
      </w:r>
      <w:r w:rsidR="00F65A09">
        <w:rPr>
          <w:sz w:val="24"/>
          <w:szCs w:val="24"/>
          <w:lang w:val="en-US"/>
        </w:rPr>
        <w:t xml:space="preserve"> during/after use</w:t>
      </w:r>
    </w:p>
    <w:p w:rsidR="00A14A22" w:rsidRDefault="000751E3" w:rsidP="003579B3">
      <w:pPr>
        <w:pStyle w:val="ListParagraph"/>
        <w:spacing w:after="0"/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ab/>
      </w:r>
    </w:p>
    <w:p w:rsidR="00635FDB" w:rsidRDefault="005367C6" w:rsidP="00A14A2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</w:t>
      </w:r>
      <w:r w:rsidR="00A26F08" w:rsidRPr="00A14A22">
        <w:rPr>
          <w:sz w:val="24"/>
          <w:szCs w:val="24"/>
          <w:lang w:val="en-US"/>
        </w:rPr>
        <w:t xml:space="preserve">ny questions </w:t>
      </w:r>
      <w:r>
        <w:rPr>
          <w:sz w:val="24"/>
          <w:szCs w:val="24"/>
          <w:lang w:val="en-US"/>
        </w:rPr>
        <w:t>or concerns, contact</w:t>
      </w:r>
      <w:r w:rsidR="00635FDB">
        <w:rPr>
          <w:sz w:val="24"/>
          <w:szCs w:val="24"/>
          <w:lang w:val="en-US"/>
        </w:rPr>
        <w:t>:</w:t>
      </w:r>
    </w:p>
    <w:p w:rsidR="00635FDB" w:rsidRPr="0063658E" w:rsidRDefault="005367C6" w:rsidP="00635FDB">
      <w:pPr>
        <w:pStyle w:val="ListParagraph"/>
        <w:numPr>
          <w:ilvl w:val="0"/>
          <w:numId w:val="5"/>
        </w:numPr>
        <w:rPr>
          <w:sz w:val="24"/>
          <w:szCs w:val="24"/>
          <w:lang w:val="nn-NO"/>
        </w:rPr>
      </w:pPr>
      <w:r w:rsidRPr="00F65A09">
        <w:rPr>
          <w:sz w:val="24"/>
          <w:szCs w:val="24"/>
          <w:lang w:val="en-US"/>
        </w:rPr>
        <w:t xml:space="preserve"> </w:t>
      </w:r>
      <w:r w:rsidR="003579B3" w:rsidRPr="0063658E">
        <w:rPr>
          <w:sz w:val="24"/>
          <w:szCs w:val="24"/>
          <w:lang w:val="nn-NO"/>
        </w:rPr>
        <w:t>Asbjørn S. Fjellvåg</w:t>
      </w:r>
      <w:r w:rsidR="000751E3" w:rsidRPr="0063658E">
        <w:rPr>
          <w:sz w:val="24"/>
          <w:szCs w:val="24"/>
          <w:lang w:val="nn-NO"/>
        </w:rPr>
        <w:t xml:space="preserve"> </w:t>
      </w:r>
      <w:r w:rsidR="00447EB3" w:rsidRPr="0063658E">
        <w:rPr>
          <w:sz w:val="24"/>
          <w:szCs w:val="24"/>
          <w:lang w:val="nn-NO"/>
        </w:rPr>
        <w:t>(</w:t>
      </w:r>
      <w:r w:rsidR="003364E2" w:rsidRPr="0063658E">
        <w:rPr>
          <w:rFonts w:cstheme="minorHAnsi"/>
          <w:sz w:val="24"/>
          <w:szCs w:val="24"/>
          <w:lang w:val="nn-NO"/>
        </w:rPr>
        <w:t>Ø</w:t>
      </w:r>
      <w:r w:rsidR="00012327" w:rsidRPr="0063658E">
        <w:rPr>
          <w:rFonts w:cstheme="minorHAnsi"/>
          <w:sz w:val="24"/>
          <w:szCs w:val="24"/>
          <w:lang w:val="nn-NO"/>
        </w:rPr>
        <w:t>-</w:t>
      </w:r>
      <w:r w:rsidR="003364E2" w:rsidRPr="0063658E">
        <w:rPr>
          <w:rFonts w:cstheme="minorHAnsi"/>
          <w:sz w:val="24"/>
          <w:szCs w:val="24"/>
          <w:lang w:val="nn-NO"/>
        </w:rPr>
        <w:t>140</w:t>
      </w:r>
      <w:r w:rsidR="00635FDB" w:rsidRPr="0063658E">
        <w:rPr>
          <w:rFonts w:cstheme="minorHAnsi"/>
          <w:sz w:val="24"/>
          <w:szCs w:val="24"/>
          <w:lang w:val="nn-NO"/>
        </w:rPr>
        <w:t>;</w:t>
      </w:r>
      <w:r w:rsidR="003364E2" w:rsidRPr="0063658E">
        <w:rPr>
          <w:rFonts w:cstheme="minorHAnsi"/>
          <w:sz w:val="24"/>
          <w:szCs w:val="24"/>
          <w:lang w:val="nn-NO"/>
        </w:rPr>
        <w:t xml:space="preserve"> asbjorsf@student.matnat.uio.no</w:t>
      </w:r>
      <w:r w:rsidR="000D7EEF" w:rsidRPr="0063658E">
        <w:rPr>
          <w:rFonts w:cstheme="minorHAnsi"/>
          <w:sz w:val="24"/>
          <w:szCs w:val="24"/>
          <w:lang w:val="nn-NO"/>
        </w:rPr>
        <w:t>)</w:t>
      </w:r>
    </w:p>
    <w:p w:rsidR="00635FDB" w:rsidRPr="00635FDB" w:rsidRDefault="00635FDB" w:rsidP="00635FD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635FDB">
        <w:rPr>
          <w:rFonts w:cstheme="minorHAnsi"/>
          <w:sz w:val="24"/>
          <w:szCs w:val="24"/>
          <w:lang w:val="en-US"/>
        </w:rPr>
        <w:t>Chris Thomas (</w:t>
      </w:r>
      <w:r w:rsidR="005D6D0F">
        <w:rPr>
          <w:rFonts w:cstheme="minorHAnsi"/>
          <w:sz w:val="24"/>
          <w:szCs w:val="24"/>
          <w:lang w:val="en-US"/>
        </w:rPr>
        <w:t>Ø</w:t>
      </w:r>
      <w:r w:rsidR="00012327">
        <w:rPr>
          <w:rFonts w:cstheme="minorHAnsi"/>
          <w:sz w:val="24"/>
          <w:szCs w:val="24"/>
          <w:lang w:val="en-US"/>
        </w:rPr>
        <w:t>-</w:t>
      </w:r>
      <w:r w:rsidR="005D6D0F">
        <w:rPr>
          <w:rFonts w:cstheme="minorHAnsi"/>
          <w:sz w:val="24"/>
          <w:szCs w:val="24"/>
          <w:lang w:val="en-US"/>
        </w:rPr>
        <w:t>138</w:t>
      </w:r>
      <w:r w:rsidRPr="00635FDB">
        <w:rPr>
          <w:rFonts w:cstheme="minorHAnsi"/>
          <w:sz w:val="24"/>
          <w:szCs w:val="24"/>
          <w:lang w:val="en-US"/>
        </w:rPr>
        <w:t xml:space="preserve">; </w:t>
      </w:r>
      <w:r w:rsidR="005D6D0F">
        <w:rPr>
          <w:rFonts w:cstheme="minorHAnsi"/>
          <w:sz w:val="24"/>
          <w:szCs w:val="24"/>
          <w:lang w:val="en-US"/>
        </w:rPr>
        <w:t>c.i.thomas@smn.uio.no</w:t>
      </w:r>
      <w:r w:rsidRPr="00635FDB">
        <w:rPr>
          <w:rFonts w:cstheme="minorHAnsi"/>
          <w:sz w:val="24"/>
          <w:szCs w:val="24"/>
          <w:lang w:val="en-US"/>
        </w:rPr>
        <w:t>)</w:t>
      </w:r>
    </w:p>
    <w:p w:rsidR="003116AD" w:rsidRPr="0063658E" w:rsidRDefault="000D7EEF" w:rsidP="00582566">
      <w:pPr>
        <w:pStyle w:val="ListParagraph"/>
        <w:numPr>
          <w:ilvl w:val="0"/>
          <w:numId w:val="5"/>
        </w:numPr>
        <w:rPr>
          <w:sz w:val="24"/>
          <w:szCs w:val="24"/>
          <w:lang w:val="nn-NO"/>
        </w:rPr>
      </w:pPr>
      <w:r w:rsidRPr="00635FDB">
        <w:rPr>
          <w:rFonts w:cstheme="minorHAnsi"/>
          <w:sz w:val="24"/>
          <w:szCs w:val="24"/>
          <w:lang w:val="en-US"/>
        </w:rPr>
        <w:t xml:space="preserve"> </w:t>
      </w:r>
      <w:r w:rsidR="000751E3" w:rsidRPr="0063658E">
        <w:rPr>
          <w:sz w:val="24"/>
          <w:szCs w:val="24"/>
          <w:lang w:val="nn-NO"/>
        </w:rPr>
        <w:t>Anja O. Sjåstad</w:t>
      </w:r>
      <w:r w:rsidRPr="0063658E">
        <w:rPr>
          <w:sz w:val="24"/>
          <w:szCs w:val="24"/>
          <w:lang w:val="nn-NO"/>
        </w:rPr>
        <w:t xml:space="preserve"> (Ø-130</w:t>
      </w:r>
      <w:r w:rsidR="00635FDB" w:rsidRPr="0063658E">
        <w:rPr>
          <w:sz w:val="24"/>
          <w:szCs w:val="24"/>
          <w:lang w:val="nn-NO"/>
        </w:rPr>
        <w:t>; a.o.sjastad@kjemi.uio.no</w:t>
      </w:r>
      <w:r w:rsidRPr="0063658E">
        <w:rPr>
          <w:sz w:val="24"/>
          <w:szCs w:val="24"/>
          <w:lang w:val="nn-NO"/>
        </w:rPr>
        <w:t>)</w:t>
      </w:r>
      <w:r w:rsidR="000751E3" w:rsidRPr="0063658E">
        <w:rPr>
          <w:sz w:val="24"/>
          <w:szCs w:val="24"/>
          <w:lang w:val="nn-NO"/>
        </w:rPr>
        <w:t>.</w:t>
      </w:r>
    </w:p>
    <w:sectPr w:rsidR="003116AD" w:rsidRPr="0063658E" w:rsidSect="00B123E8">
      <w:footerReference w:type="default" r:id="rId10"/>
      <w:pgSz w:w="11906" w:h="16838"/>
      <w:pgMar w:top="1417" w:right="1417" w:bottom="1418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39" w:rsidRDefault="00194539" w:rsidP="000751E3">
      <w:pPr>
        <w:spacing w:after="0" w:line="240" w:lineRule="auto"/>
      </w:pPr>
      <w:r>
        <w:separator/>
      </w:r>
    </w:p>
  </w:endnote>
  <w:endnote w:type="continuationSeparator" w:id="0">
    <w:p w:rsidR="00194539" w:rsidRDefault="00194539" w:rsidP="0007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B3" w:rsidRPr="000751E3" w:rsidRDefault="003579B3" w:rsidP="000751E3">
    <w:pPr>
      <w:pStyle w:val="Footer"/>
      <w:rPr>
        <w:color w:val="FF0000"/>
        <w:sz w:val="16"/>
        <w:szCs w:val="16"/>
        <w:lang w:val="en-US"/>
      </w:rPr>
    </w:pPr>
    <w:r w:rsidRPr="000751E3">
      <w:rPr>
        <w:color w:val="FF0000"/>
        <w:sz w:val="16"/>
        <w:szCs w:val="16"/>
        <w:lang w:val="en-US"/>
      </w:rPr>
      <w:t xml:space="preserve">Last updated: </w:t>
    </w:r>
    <w:r w:rsidR="008F4B2E">
      <w:rPr>
        <w:color w:val="FF0000"/>
        <w:sz w:val="16"/>
        <w:szCs w:val="16"/>
        <w:lang w:val="en-US"/>
      </w:rPr>
      <w:t>November 20</w:t>
    </w:r>
    <w:r w:rsidRPr="000751E3">
      <w:rPr>
        <w:color w:val="FF0000"/>
        <w:sz w:val="16"/>
        <w:szCs w:val="16"/>
        <w:lang w:val="en-US"/>
      </w:rPr>
      <w:t>, 20</w:t>
    </w:r>
    <w:r w:rsidR="00635FDB">
      <w:rPr>
        <w:color w:val="FF0000"/>
        <w:sz w:val="16"/>
        <w:szCs w:val="16"/>
        <w:lang w:val="en-US"/>
      </w:rPr>
      <w:t>13. ASF, CT, AOS</w:t>
    </w:r>
  </w:p>
  <w:p w:rsidR="003579B3" w:rsidRPr="000751E3" w:rsidRDefault="003579B3">
    <w:pPr>
      <w:pStyle w:val="Footer"/>
      <w:rPr>
        <w:lang w:val="en-US"/>
      </w:rPr>
    </w:pPr>
  </w:p>
  <w:p w:rsidR="003579B3" w:rsidRPr="000751E3" w:rsidRDefault="003579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39" w:rsidRDefault="00194539" w:rsidP="000751E3">
      <w:pPr>
        <w:spacing w:after="0" w:line="240" w:lineRule="auto"/>
      </w:pPr>
      <w:r>
        <w:separator/>
      </w:r>
    </w:p>
  </w:footnote>
  <w:footnote w:type="continuationSeparator" w:id="0">
    <w:p w:rsidR="00194539" w:rsidRDefault="00194539" w:rsidP="0007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32"/>
    <w:multiLevelType w:val="hybridMultilevel"/>
    <w:tmpl w:val="DF508A36"/>
    <w:lvl w:ilvl="0" w:tplc="204A273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EA5"/>
    <w:multiLevelType w:val="hybridMultilevel"/>
    <w:tmpl w:val="E73ECFB0"/>
    <w:lvl w:ilvl="0" w:tplc="8BD4BBE6">
      <w:numFmt w:val="bullet"/>
      <w:lvlText w:val="-"/>
      <w:lvlJc w:val="left"/>
      <w:pPr>
        <w:ind w:left="213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BA86FB8"/>
    <w:multiLevelType w:val="hybridMultilevel"/>
    <w:tmpl w:val="2F08C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6E4"/>
    <w:multiLevelType w:val="hybridMultilevel"/>
    <w:tmpl w:val="B2888796"/>
    <w:lvl w:ilvl="0" w:tplc="560EEF88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F945E43"/>
    <w:multiLevelType w:val="hybridMultilevel"/>
    <w:tmpl w:val="18968FEE"/>
    <w:lvl w:ilvl="0" w:tplc="0544586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08"/>
    <w:rsid w:val="00010F13"/>
    <w:rsid w:val="00012327"/>
    <w:rsid w:val="000751E3"/>
    <w:rsid w:val="0009080C"/>
    <w:rsid w:val="00095156"/>
    <w:rsid w:val="000D7EEF"/>
    <w:rsid w:val="00177169"/>
    <w:rsid w:val="00194539"/>
    <w:rsid w:val="0029221E"/>
    <w:rsid w:val="002F7569"/>
    <w:rsid w:val="003116AD"/>
    <w:rsid w:val="003364E2"/>
    <w:rsid w:val="003579B3"/>
    <w:rsid w:val="003D10FC"/>
    <w:rsid w:val="00447EB3"/>
    <w:rsid w:val="004C0D83"/>
    <w:rsid w:val="004C6E91"/>
    <w:rsid w:val="005367C6"/>
    <w:rsid w:val="00547CCC"/>
    <w:rsid w:val="00582566"/>
    <w:rsid w:val="00597E45"/>
    <w:rsid w:val="005C0BC2"/>
    <w:rsid w:val="005D6D0F"/>
    <w:rsid w:val="005F68EA"/>
    <w:rsid w:val="00620D7D"/>
    <w:rsid w:val="00635FDB"/>
    <w:rsid w:val="0063658E"/>
    <w:rsid w:val="006A2E70"/>
    <w:rsid w:val="0077287F"/>
    <w:rsid w:val="00777206"/>
    <w:rsid w:val="0078456D"/>
    <w:rsid w:val="007B0BC0"/>
    <w:rsid w:val="008326FD"/>
    <w:rsid w:val="008814A8"/>
    <w:rsid w:val="008F4B2E"/>
    <w:rsid w:val="00902FD4"/>
    <w:rsid w:val="00963D6E"/>
    <w:rsid w:val="00A14A22"/>
    <w:rsid w:val="00A26F08"/>
    <w:rsid w:val="00A5064F"/>
    <w:rsid w:val="00AB024F"/>
    <w:rsid w:val="00AD2E64"/>
    <w:rsid w:val="00B123E8"/>
    <w:rsid w:val="00B850B0"/>
    <w:rsid w:val="00BB1E93"/>
    <w:rsid w:val="00D22DB1"/>
    <w:rsid w:val="00D56F77"/>
    <w:rsid w:val="00D85F02"/>
    <w:rsid w:val="00DD5511"/>
    <w:rsid w:val="00E50EB3"/>
    <w:rsid w:val="00E50F4A"/>
    <w:rsid w:val="00E75559"/>
    <w:rsid w:val="00EC1781"/>
    <w:rsid w:val="00EC55AE"/>
    <w:rsid w:val="00EC79B1"/>
    <w:rsid w:val="00F65A09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8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E3"/>
  </w:style>
  <w:style w:type="paragraph" w:styleId="Footer">
    <w:name w:val="footer"/>
    <w:basedOn w:val="Normal"/>
    <w:link w:val="FooterChar"/>
    <w:uiPriority w:val="99"/>
    <w:unhideWhenUsed/>
    <w:rsid w:val="000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E3"/>
  </w:style>
  <w:style w:type="paragraph" w:styleId="BalloonText">
    <w:name w:val="Balloon Text"/>
    <w:basedOn w:val="Normal"/>
    <w:link w:val="BalloonTextChar"/>
    <w:uiPriority w:val="99"/>
    <w:semiHidden/>
    <w:unhideWhenUsed/>
    <w:rsid w:val="0007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A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8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E3"/>
  </w:style>
  <w:style w:type="paragraph" w:styleId="Footer">
    <w:name w:val="footer"/>
    <w:basedOn w:val="Normal"/>
    <w:link w:val="FooterChar"/>
    <w:uiPriority w:val="99"/>
    <w:unhideWhenUsed/>
    <w:rsid w:val="000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E3"/>
  </w:style>
  <w:style w:type="paragraph" w:styleId="BalloonText">
    <w:name w:val="Balloon Text"/>
    <w:basedOn w:val="Normal"/>
    <w:link w:val="BalloonTextChar"/>
    <w:uiPriority w:val="99"/>
    <w:semiHidden/>
    <w:unhideWhenUsed/>
    <w:rsid w:val="0007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n.uio.no/kjemi/english/research/about/infrastructure/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E91D-AFB1-4A9E-8C50-B2DE08B3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"ingunsan"</dc:creator>
  <cp:lastModifiedBy>Karen Pettersson</cp:lastModifiedBy>
  <cp:revision>2</cp:revision>
  <cp:lastPrinted>2012-07-24T13:44:00Z</cp:lastPrinted>
  <dcterms:created xsi:type="dcterms:W3CDTF">2013-11-22T08:21:00Z</dcterms:created>
  <dcterms:modified xsi:type="dcterms:W3CDTF">2013-11-22T08:21:00Z</dcterms:modified>
</cp:coreProperties>
</file>