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BF" w:rsidRDefault="007275BF" w:rsidP="007275BF">
      <w:pPr>
        <w:spacing w:after="0"/>
        <w:rPr>
          <w:rFonts w:ascii="Georgia" w:hAnsi="Georgia"/>
          <w:b/>
          <w:u w:val="single"/>
        </w:rPr>
      </w:pPr>
    </w:p>
    <w:p w:rsidR="007275BF" w:rsidRPr="00CD4E71" w:rsidRDefault="007275BF" w:rsidP="007275BF">
      <w:pPr>
        <w:spacing w:after="0"/>
        <w:rPr>
          <w:rFonts w:ascii="Georgia" w:hAnsi="Georgia"/>
          <w:b/>
          <w:u w:val="single"/>
        </w:rPr>
      </w:pPr>
      <w:r w:rsidRPr="00CD4E71">
        <w:rPr>
          <w:rFonts w:ascii="Georgia" w:hAnsi="Georgia"/>
          <w:b/>
          <w:u w:val="single"/>
        </w:rPr>
        <w:t>Innkalling MENA-programrådsmøte</w:t>
      </w:r>
      <w:r w:rsidR="005C64D4">
        <w:rPr>
          <w:rFonts w:ascii="Georgia" w:hAnsi="Georgia"/>
          <w:b/>
          <w:u w:val="single"/>
        </w:rPr>
        <w:t xml:space="preserve"> 12 februar </w:t>
      </w:r>
      <w:r>
        <w:rPr>
          <w:rFonts w:ascii="Georgia" w:hAnsi="Georgia"/>
          <w:b/>
          <w:u w:val="single"/>
        </w:rPr>
        <w:t>2019</w:t>
      </w:r>
      <w:r w:rsidRPr="00CD4E71">
        <w:rPr>
          <w:rFonts w:ascii="Georgia" w:hAnsi="Georgia"/>
          <w:b/>
          <w:u w:val="single"/>
        </w:rPr>
        <w:t xml:space="preserve"> </w:t>
      </w:r>
      <w:r w:rsidR="005C64D4">
        <w:rPr>
          <w:rFonts w:ascii="Georgia" w:hAnsi="Georgia"/>
          <w:b/>
          <w:u w:val="single"/>
        </w:rPr>
        <w:br/>
      </w:r>
      <w:r w:rsidR="005C64D4">
        <w:rPr>
          <w:rFonts w:ascii="Georgia" w:hAnsi="Georgia"/>
        </w:rPr>
        <w:t xml:space="preserve">Seminarrom. </w:t>
      </w:r>
      <w:r w:rsidR="005C64D4" w:rsidRPr="005C64D4">
        <w:rPr>
          <w:rFonts w:ascii="Georgia" w:hAnsi="Georgia"/>
        </w:rPr>
        <w:t>ØU52, SMN, Kjemi bygningen</w:t>
      </w:r>
    </w:p>
    <w:p w:rsidR="007275BF" w:rsidRPr="00CD4E71" w:rsidRDefault="007275BF" w:rsidP="007275BF">
      <w:pPr>
        <w:spacing w:after="0"/>
        <w:rPr>
          <w:rFonts w:ascii="Georgia" w:hAnsi="Georgia"/>
        </w:rPr>
      </w:pPr>
    </w:p>
    <w:p w:rsidR="007275BF" w:rsidRDefault="007275BF" w:rsidP="007275BF">
      <w:pPr>
        <w:spacing w:after="0"/>
        <w:rPr>
          <w:rFonts w:ascii="Georgia" w:hAnsi="Georgia"/>
          <w:b/>
        </w:rPr>
      </w:pPr>
    </w:p>
    <w:p w:rsidR="007275BF" w:rsidRPr="00E822DD" w:rsidRDefault="00C12DA5" w:rsidP="007275BF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t>SAK MENA01/19</w:t>
      </w:r>
      <w:r w:rsidR="007275BF" w:rsidRPr="00E822DD">
        <w:rPr>
          <w:rFonts w:ascii="Georgia" w:hAnsi="Georgia"/>
        </w:rPr>
        <w:t xml:space="preserve"> – Innkalling</w:t>
      </w:r>
      <w:r w:rsidR="007275BF" w:rsidRPr="00E822DD">
        <w:rPr>
          <w:rFonts w:ascii="Georgia" w:hAnsi="Georgia"/>
        </w:rPr>
        <w:br/>
        <w:t xml:space="preserve">Referat fra </w:t>
      </w:r>
      <w:r>
        <w:rPr>
          <w:rFonts w:ascii="Georgia" w:hAnsi="Georgia"/>
        </w:rPr>
        <w:t>12 nov</w:t>
      </w:r>
      <w:r w:rsidR="003C0D79">
        <w:rPr>
          <w:rFonts w:ascii="Georgia" w:hAnsi="Georgia"/>
        </w:rPr>
        <w:t>,</w:t>
      </w:r>
      <w:r>
        <w:rPr>
          <w:rFonts w:ascii="Georgia" w:hAnsi="Georgia"/>
        </w:rPr>
        <w:t xml:space="preserve"> og </w:t>
      </w:r>
      <w:r w:rsidR="003C0D79">
        <w:rPr>
          <w:rFonts w:ascii="Georgia" w:hAnsi="Georgia"/>
        </w:rPr>
        <w:t xml:space="preserve">møtet for godkjenning av masterstudieplaner </w:t>
      </w:r>
      <w:r>
        <w:rPr>
          <w:rFonts w:ascii="Georgia" w:hAnsi="Georgia"/>
        </w:rPr>
        <w:t>14 des.</w:t>
      </w:r>
      <w:r w:rsidR="007275BF" w:rsidRPr="00E822DD">
        <w:rPr>
          <w:rFonts w:ascii="Georgia" w:hAnsi="Georgia"/>
        </w:rPr>
        <w:t xml:space="preserve"> 2018 ligger her:</w:t>
      </w:r>
      <w:r w:rsidR="007275BF">
        <w:rPr>
          <w:rFonts w:ascii="Georgia" w:hAnsi="Georgia"/>
        </w:rPr>
        <w:br/>
      </w:r>
      <w:hyperlink r:id="rId4" w:history="1">
        <w:r w:rsidR="007275BF" w:rsidRPr="000B3DD1">
          <w:rPr>
            <w:rStyle w:val="Hyperlink"/>
            <w:rFonts w:ascii="Georgia" w:hAnsi="Georgia"/>
          </w:rPr>
          <w:t>https://www.mn.uio.no/kjemi/om/organisasjon/rad-og-utvalg/programraad-mena/</w:t>
        </w:r>
      </w:hyperlink>
      <w:r w:rsidR="007275BF">
        <w:rPr>
          <w:rFonts w:ascii="Georgia" w:hAnsi="Georgia"/>
        </w:rPr>
        <w:tab/>
      </w:r>
    </w:p>
    <w:p w:rsidR="007275BF" w:rsidRPr="00811CF1" w:rsidRDefault="007275BF" w:rsidP="007275BF">
      <w:pPr>
        <w:spacing w:after="0"/>
        <w:rPr>
          <w:rFonts w:ascii="Georgia" w:hAnsi="Georgia"/>
        </w:rPr>
      </w:pPr>
      <w:r w:rsidRPr="00B46A8E">
        <w:rPr>
          <w:rFonts w:ascii="Georgia" w:hAnsi="Georgia"/>
          <w:b/>
        </w:rPr>
        <w:t>Forslag til vedtak:</w:t>
      </w:r>
      <w:r w:rsidRPr="00811CF1">
        <w:rPr>
          <w:rFonts w:ascii="Georgia" w:hAnsi="Georgia"/>
        </w:rPr>
        <w:t xml:space="preserve"> Innkalling godkjennes</w:t>
      </w:r>
      <w:r w:rsidR="005C64D4">
        <w:rPr>
          <w:rFonts w:ascii="Georgia" w:hAnsi="Georgia"/>
        </w:rPr>
        <w:t>.</w:t>
      </w:r>
    </w:p>
    <w:p w:rsidR="007275BF" w:rsidRPr="005E5F7C" w:rsidRDefault="007275BF" w:rsidP="007275BF">
      <w:pPr>
        <w:spacing w:after="0"/>
        <w:rPr>
          <w:rFonts w:ascii="Georgia" w:hAnsi="Georgia"/>
          <w:color w:val="FF0000"/>
        </w:rPr>
      </w:pPr>
    </w:p>
    <w:p w:rsidR="007275BF" w:rsidRPr="00616108" w:rsidRDefault="007275BF" w:rsidP="007275BF">
      <w:pPr>
        <w:spacing w:after="0"/>
        <w:rPr>
          <w:rFonts w:ascii="Georgia" w:hAnsi="Georgia"/>
        </w:rPr>
      </w:pPr>
      <w:r w:rsidRPr="005E5F7C">
        <w:rPr>
          <w:rFonts w:ascii="Georgia" w:hAnsi="Georgia"/>
          <w:b/>
        </w:rPr>
        <w:t>SAK MENA</w:t>
      </w:r>
      <w:r w:rsidR="00C12DA5">
        <w:rPr>
          <w:rFonts w:ascii="Georgia" w:hAnsi="Georgia"/>
          <w:b/>
        </w:rPr>
        <w:t>02/19</w:t>
      </w:r>
      <w:r w:rsidRPr="005E5F7C">
        <w:rPr>
          <w:rFonts w:ascii="Georgia" w:hAnsi="Georgia"/>
        </w:rPr>
        <w:t xml:space="preserve"> - </w:t>
      </w:r>
      <w:r w:rsidR="008768C7" w:rsidRPr="008768C7">
        <w:rPr>
          <w:rFonts w:ascii="Georgia" w:hAnsi="Georgia"/>
        </w:rPr>
        <w:t xml:space="preserve">Referatsaker </w:t>
      </w:r>
      <w:r w:rsidR="008768C7">
        <w:rPr>
          <w:rFonts w:ascii="Georgia" w:hAnsi="Georgia"/>
        </w:rPr>
        <w:br/>
      </w:r>
      <w:r w:rsidRPr="003C0D79">
        <w:rPr>
          <w:rFonts w:ascii="Georgia" w:hAnsi="Georgia"/>
        </w:rPr>
        <w:t>Utsettelser/reduser</w:t>
      </w:r>
      <w:r w:rsidR="00B46A8E">
        <w:rPr>
          <w:rFonts w:ascii="Georgia" w:hAnsi="Georgia"/>
        </w:rPr>
        <w:t xml:space="preserve">t studieprogresjon, klagesaker. </w:t>
      </w:r>
      <w:r w:rsidRPr="003C0D79">
        <w:rPr>
          <w:rFonts w:ascii="Georgia" w:hAnsi="Georgia"/>
        </w:rPr>
        <w:t>Se vedlegg til innkalling i mappen</w:t>
      </w:r>
      <w:r w:rsidR="00B46A8E">
        <w:rPr>
          <w:rFonts w:ascii="Georgia" w:hAnsi="Georgia"/>
        </w:rPr>
        <w:t xml:space="preserve"> ‘Referatsaker’. Mappen er </w:t>
      </w:r>
      <w:r w:rsidRPr="003C0D79">
        <w:rPr>
          <w:rFonts w:ascii="Georgia" w:hAnsi="Georgia"/>
        </w:rPr>
        <w:t>synlig når rådsmedlemmer er innlogget.</w:t>
      </w:r>
      <w:r w:rsidRPr="003C0D79">
        <w:rPr>
          <w:rFonts w:ascii="Georgia" w:hAnsi="Georgia"/>
        </w:rPr>
        <w:br/>
      </w:r>
    </w:p>
    <w:p w:rsidR="000F5622" w:rsidRDefault="007275BF" w:rsidP="007275BF">
      <w:pPr>
        <w:spacing w:after="0"/>
        <w:rPr>
          <w:rFonts w:ascii="Georgia" w:hAnsi="Georgia"/>
          <w:b/>
        </w:rPr>
      </w:pPr>
      <w:r w:rsidRPr="005E5F7C">
        <w:rPr>
          <w:rFonts w:ascii="Georgia" w:hAnsi="Georgia"/>
          <w:b/>
        </w:rPr>
        <w:t>S</w:t>
      </w:r>
      <w:r w:rsidR="00C12DA5">
        <w:rPr>
          <w:rFonts w:ascii="Georgia" w:hAnsi="Georgia"/>
          <w:b/>
        </w:rPr>
        <w:t>AK MENA03/19</w:t>
      </w:r>
      <w:r w:rsidRPr="005E5F7C">
        <w:rPr>
          <w:rFonts w:ascii="Georgia" w:hAnsi="Georgia"/>
        </w:rPr>
        <w:t xml:space="preserve"> </w:t>
      </w:r>
      <w:r w:rsidR="003C0D79">
        <w:rPr>
          <w:rFonts w:ascii="Georgia" w:hAnsi="Georgia"/>
        </w:rPr>
        <w:t xml:space="preserve">- </w:t>
      </w:r>
      <w:r w:rsidRPr="003C0D79">
        <w:rPr>
          <w:rFonts w:ascii="Georgia" w:hAnsi="Georgia"/>
        </w:rPr>
        <w:t>Kurs i generisk kompetanse</w:t>
      </w:r>
      <w:r w:rsidR="003C0D79">
        <w:rPr>
          <w:rFonts w:ascii="Georgia" w:hAnsi="Georgia"/>
        </w:rPr>
        <w:t xml:space="preserve"> </w:t>
      </w:r>
      <w:r w:rsidR="008768C7">
        <w:rPr>
          <w:rFonts w:ascii="Georgia" w:hAnsi="Georgia"/>
        </w:rPr>
        <w:t xml:space="preserve">på </w:t>
      </w:r>
      <w:r w:rsidR="000F5622" w:rsidRPr="003C0D79">
        <w:rPr>
          <w:rFonts w:ascii="Georgia" w:hAnsi="Georgia"/>
        </w:rPr>
        <w:t>master</w:t>
      </w:r>
      <w:r w:rsidR="003C0D79">
        <w:rPr>
          <w:rFonts w:ascii="Georgia" w:hAnsi="Georgia"/>
        </w:rPr>
        <w:t xml:space="preserve"> </w:t>
      </w:r>
      <w:r w:rsidR="000F5622" w:rsidRPr="003C0D79">
        <w:rPr>
          <w:rFonts w:ascii="Georgia" w:hAnsi="Georgia"/>
        </w:rPr>
        <w:t>(informasjon</w:t>
      </w:r>
      <w:r w:rsidRPr="003C0D79">
        <w:rPr>
          <w:rFonts w:ascii="Georgia" w:hAnsi="Georgia"/>
        </w:rPr>
        <w:t>ssak)</w:t>
      </w:r>
      <w:r w:rsidRPr="003C0D79">
        <w:rPr>
          <w:rFonts w:ascii="Georgia" w:hAnsi="Georgia"/>
          <w:u w:val="single"/>
        </w:rPr>
        <w:t xml:space="preserve"> </w:t>
      </w:r>
      <w:r w:rsidRPr="003C0D79">
        <w:rPr>
          <w:rFonts w:ascii="Georgia" w:hAnsi="Georgia"/>
        </w:rPr>
        <w:br/>
      </w:r>
      <w:r w:rsidR="003C0D79" w:rsidRPr="003C0D79">
        <w:rPr>
          <w:rFonts w:ascii="Georgia" w:hAnsi="Georgia"/>
        </w:rPr>
        <w:t xml:space="preserve">Vårens </w:t>
      </w:r>
      <w:r w:rsidR="005C64D4">
        <w:rPr>
          <w:rFonts w:ascii="Georgia" w:hAnsi="Georgia"/>
        </w:rPr>
        <w:t xml:space="preserve">og høstens </w:t>
      </w:r>
      <w:r w:rsidR="003C0D79">
        <w:rPr>
          <w:rFonts w:ascii="Georgia" w:hAnsi="Georgia"/>
        </w:rPr>
        <w:t>seminar</w:t>
      </w:r>
      <w:r w:rsidR="003C0D79" w:rsidRPr="003C0D79">
        <w:rPr>
          <w:rFonts w:ascii="Georgia" w:hAnsi="Georgia"/>
        </w:rPr>
        <w:t xml:space="preserve">datoer </w:t>
      </w:r>
      <w:r w:rsidR="00740147">
        <w:rPr>
          <w:rFonts w:ascii="Georgia" w:hAnsi="Georgia"/>
        </w:rPr>
        <w:t>ble lagt ut 22 januar</w:t>
      </w:r>
      <w:r w:rsidR="003C0D79" w:rsidRPr="003C0D79">
        <w:rPr>
          <w:rFonts w:ascii="Georgia" w:hAnsi="Georgia"/>
        </w:rPr>
        <w:t>:</w:t>
      </w:r>
      <w:r w:rsidR="003C0D79">
        <w:rPr>
          <w:rFonts w:ascii="Georgia" w:hAnsi="Georgia"/>
          <w:color w:val="FF0000"/>
        </w:rPr>
        <w:br/>
      </w:r>
      <w:hyperlink r:id="rId5" w:history="1">
        <w:r w:rsidR="003C0D79" w:rsidRPr="005954D3">
          <w:rPr>
            <w:rStyle w:val="Hyperlink"/>
            <w:rFonts w:ascii="Georgia" w:hAnsi="Georgia"/>
          </w:rPr>
          <w:t>https://www.mn.uio.no/kjemi/studier/master/generisk-kompetanse/index.html</w:t>
        </w:r>
      </w:hyperlink>
      <w:r w:rsidR="003C0D79">
        <w:rPr>
          <w:rFonts w:ascii="Georgia" w:hAnsi="Georgia"/>
          <w:color w:val="FF0000"/>
        </w:rPr>
        <w:tab/>
      </w:r>
      <w:r w:rsidR="003C0D79">
        <w:rPr>
          <w:rFonts w:ascii="Georgia" w:hAnsi="Georgia"/>
          <w:color w:val="FF0000"/>
        </w:rPr>
        <w:br/>
      </w:r>
    </w:p>
    <w:p w:rsidR="007275BF" w:rsidRPr="00EE607C" w:rsidRDefault="00C12DA5" w:rsidP="00EE607C">
      <w:pPr>
        <w:pStyle w:val="PlainText"/>
      </w:pPr>
      <w:r w:rsidRPr="00EE607C">
        <w:rPr>
          <w:rFonts w:ascii="Georgia" w:hAnsi="Georgia"/>
          <w:b/>
        </w:rPr>
        <w:t>SAK MENA04/19</w:t>
      </w:r>
      <w:r w:rsidR="007275BF" w:rsidRPr="00EE607C">
        <w:rPr>
          <w:rFonts w:ascii="Georgia" w:hAnsi="Georgia"/>
        </w:rPr>
        <w:t xml:space="preserve"> </w:t>
      </w:r>
      <w:r w:rsidR="008768C7">
        <w:rPr>
          <w:rFonts w:ascii="Georgia" w:hAnsi="Georgia"/>
        </w:rPr>
        <w:t xml:space="preserve">- </w:t>
      </w:r>
      <w:r w:rsidR="00EE607C" w:rsidRPr="00EE607C">
        <w:rPr>
          <w:rFonts w:ascii="Georgia" w:hAnsi="Georgia"/>
        </w:rPr>
        <w:t>Erfaringer med MENA1001 (orienteringssak)</w:t>
      </w:r>
    </w:p>
    <w:p w:rsidR="007275BF" w:rsidRPr="00A875C5" w:rsidRDefault="00EE607C" w:rsidP="007275BF">
      <w:pPr>
        <w:spacing w:after="0"/>
        <w:rPr>
          <w:rFonts w:ascii="Georgia" w:hAnsi="Georgia"/>
        </w:rPr>
      </w:pPr>
      <w:r w:rsidRPr="00A875C5">
        <w:rPr>
          <w:rFonts w:ascii="Georgia" w:hAnsi="Georgia"/>
        </w:rPr>
        <w:t xml:space="preserve">Videreført fra forrige møte. </w:t>
      </w:r>
      <w:r w:rsidR="0070363B">
        <w:rPr>
          <w:rFonts w:ascii="Georgia" w:hAnsi="Georgia"/>
        </w:rPr>
        <w:t>MENA-programmet søker</w:t>
      </w:r>
      <w:r w:rsidR="00A875C5" w:rsidRPr="00A875C5">
        <w:rPr>
          <w:rFonts w:ascii="Georgia" w:hAnsi="Georgia"/>
        </w:rPr>
        <w:t xml:space="preserve"> </w:t>
      </w:r>
      <w:r w:rsidR="0070363B">
        <w:rPr>
          <w:rFonts w:ascii="Georgia" w:hAnsi="Georgia"/>
        </w:rPr>
        <w:t xml:space="preserve">MN-fakultetet </w:t>
      </w:r>
      <w:r w:rsidR="00A875C5" w:rsidRPr="00A875C5">
        <w:rPr>
          <w:rFonts w:ascii="Georgia" w:hAnsi="Georgia"/>
        </w:rPr>
        <w:t>om</w:t>
      </w:r>
      <w:r w:rsidR="007275BF" w:rsidRPr="00A875C5">
        <w:rPr>
          <w:rFonts w:ascii="Georgia" w:hAnsi="Georgia"/>
        </w:rPr>
        <w:t xml:space="preserve"> studiekvalitetsmidler </w:t>
      </w:r>
      <w:r w:rsidR="0070363B">
        <w:rPr>
          <w:rFonts w:ascii="Georgia" w:hAnsi="Georgia"/>
        </w:rPr>
        <w:t>med frist 6</w:t>
      </w:r>
      <w:r w:rsidR="000F5622" w:rsidRPr="00A875C5">
        <w:rPr>
          <w:rFonts w:ascii="Georgia" w:hAnsi="Georgia"/>
        </w:rPr>
        <w:t xml:space="preserve"> februar 2019</w:t>
      </w:r>
      <w:r w:rsidR="00B46A8E">
        <w:rPr>
          <w:rFonts w:ascii="Georgia" w:hAnsi="Georgia"/>
        </w:rPr>
        <w:t xml:space="preserve">. Søknaden er levert, og det søkes </w:t>
      </w:r>
      <w:r w:rsidR="0070363B">
        <w:rPr>
          <w:rFonts w:ascii="Georgia" w:hAnsi="Georgia"/>
        </w:rPr>
        <w:t>om midler for å</w:t>
      </w:r>
      <w:r w:rsidR="007275BF" w:rsidRPr="00A875C5">
        <w:rPr>
          <w:rFonts w:ascii="Georgia" w:hAnsi="Georgia"/>
        </w:rPr>
        <w:t xml:space="preserve"> utvikle et støttekompendium</w:t>
      </w:r>
      <w:r w:rsidR="0070363B">
        <w:rPr>
          <w:rFonts w:ascii="Georgia" w:hAnsi="Georgia"/>
        </w:rPr>
        <w:t xml:space="preserve"> for MENA1001. Målgruppe er </w:t>
      </w:r>
      <w:r w:rsidR="00A875C5" w:rsidRPr="00A875C5">
        <w:rPr>
          <w:rFonts w:ascii="Georgia" w:hAnsi="Georgia"/>
        </w:rPr>
        <w:t>førsteårsstudenter som ikke har nødvendig bakgrunn i kjemi eller fysikk fra videregående</w:t>
      </w:r>
      <w:r w:rsidR="007275BF" w:rsidRPr="00A875C5">
        <w:rPr>
          <w:rFonts w:ascii="Georgia" w:hAnsi="Georgia"/>
        </w:rPr>
        <w:t>.</w:t>
      </w:r>
      <w:r w:rsidR="00A875C5" w:rsidRPr="00A875C5">
        <w:rPr>
          <w:rFonts w:ascii="Georgia" w:hAnsi="Georgia"/>
        </w:rPr>
        <w:t xml:space="preserve"> </w:t>
      </w:r>
    </w:p>
    <w:p w:rsidR="007275BF" w:rsidRPr="009C590E" w:rsidRDefault="007275BF" w:rsidP="007275BF">
      <w:pPr>
        <w:spacing w:after="0"/>
        <w:rPr>
          <w:rFonts w:ascii="Georgia" w:hAnsi="Georgia"/>
          <w:color w:val="FF0000"/>
        </w:rPr>
      </w:pPr>
    </w:p>
    <w:p w:rsidR="00882706" w:rsidRDefault="00827CF8" w:rsidP="00882706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SAK MENA05</w:t>
      </w:r>
      <w:r w:rsidR="00882706">
        <w:rPr>
          <w:rFonts w:ascii="Georgia" w:hAnsi="Georgia"/>
          <w:b/>
        </w:rPr>
        <w:t>/19</w:t>
      </w:r>
      <w:r w:rsidR="00EE607C">
        <w:rPr>
          <w:rFonts w:ascii="Georgia" w:hAnsi="Georgia"/>
          <w:b/>
        </w:rPr>
        <w:t xml:space="preserve"> </w:t>
      </w:r>
      <w:r w:rsidR="008768C7" w:rsidRPr="008768C7">
        <w:rPr>
          <w:rFonts w:ascii="Georgia" w:hAnsi="Georgia"/>
        </w:rPr>
        <w:t>- Undervisningsspråk</w:t>
      </w:r>
      <w:r w:rsidR="008768C7">
        <w:rPr>
          <w:rFonts w:ascii="Georgia" w:hAnsi="Georgia"/>
          <w:b/>
        </w:rPr>
        <w:t xml:space="preserve"> </w:t>
      </w:r>
      <w:r w:rsidR="00EE607C" w:rsidRPr="00EE607C">
        <w:rPr>
          <w:rFonts w:ascii="Georgia" w:hAnsi="Georgia"/>
        </w:rPr>
        <w:t>(diskusjonssak)</w:t>
      </w:r>
    </w:p>
    <w:p w:rsidR="00882706" w:rsidRPr="00882706" w:rsidRDefault="00882706" w:rsidP="00882706">
      <w:pPr>
        <w:spacing w:after="0"/>
        <w:rPr>
          <w:rFonts w:ascii="Georgia" w:hAnsi="Georgia"/>
        </w:rPr>
      </w:pPr>
      <w:r w:rsidRPr="00882706">
        <w:rPr>
          <w:rFonts w:ascii="Georgia" w:hAnsi="Georgia"/>
        </w:rPr>
        <w:t>Undervise MENA2000 på engelsk</w:t>
      </w:r>
      <w:r>
        <w:rPr>
          <w:rFonts w:ascii="Georgia" w:hAnsi="Georgia"/>
        </w:rPr>
        <w:t>?</w:t>
      </w:r>
      <w:r w:rsidR="000F5622">
        <w:rPr>
          <w:rFonts w:ascii="Georgia" w:hAnsi="Georgia"/>
        </w:rPr>
        <w:t xml:space="preserve"> </w:t>
      </w:r>
      <w:r w:rsidRPr="00882706">
        <w:rPr>
          <w:rFonts w:ascii="Georgia" w:hAnsi="Georgia"/>
        </w:rPr>
        <w:t xml:space="preserve">Faglærer er positiv til dette. </w:t>
      </w:r>
      <w:r w:rsidR="00B46A8E">
        <w:rPr>
          <w:rFonts w:ascii="Georgia" w:hAnsi="Georgia"/>
        </w:rPr>
        <w:br/>
      </w:r>
      <w:r w:rsidR="00B46A8E" w:rsidRPr="00B46A8E">
        <w:rPr>
          <w:rFonts w:ascii="Georgia" w:hAnsi="Georgia"/>
          <w:b/>
        </w:rPr>
        <w:t>Forslag til k</w:t>
      </w:r>
      <w:r w:rsidR="00EE607C" w:rsidRPr="00B46A8E">
        <w:rPr>
          <w:rFonts w:ascii="Georgia" w:hAnsi="Georgia"/>
          <w:b/>
        </w:rPr>
        <w:t>onklusjon:</w:t>
      </w:r>
      <w:r w:rsidR="00EE607C">
        <w:rPr>
          <w:rFonts w:ascii="Georgia" w:hAnsi="Georgia"/>
        </w:rPr>
        <w:t xml:space="preserve"> MENA2000 kan undervises på engelsk, hvis </w:t>
      </w:r>
      <w:r w:rsidR="0070363B">
        <w:rPr>
          <w:rFonts w:ascii="Georgia" w:hAnsi="Georgia"/>
        </w:rPr>
        <w:t xml:space="preserve">det er </w:t>
      </w:r>
      <w:r w:rsidR="00EE607C">
        <w:rPr>
          <w:rFonts w:ascii="Georgia" w:hAnsi="Georgia"/>
        </w:rPr>
        <w:t>etterspørsel blant studentene.</w:t>
      </w:r>
    </w:p>
    <w:p w:rsidR="00EB6E26" w:rsidRPr="0070363B" w:rsidRDefault="00827CF8" w:rsidP="00EB6E26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br/>
        <w:t>SAK MENA06</w:t>
      </w:r>
      <w:r w:rsidR="00EB6E26">
        <w:rPr>
          <w:rFonts w:ascii="Georgia" w:hAnsi="Georgia"/>
          <w:b/>
        </w:rPr>
        <w:t xml:space="preserve">/19 </w:t>
      </w:r>
      <w:r w:rsidR="008768C7">
        <w:rPr>
          <w:rFonts w:ascii="Georgia" w:hAnsi="Georgia"/>
          <w:b/>
        </w:rPr>
        <w:t xml:space="preserve">- </w:t>
      </w:r>
      <w:r w:rsidR="00EE607C">
        <w:rPr>
          <w:rFonts w:ascii="Georgia" w:hAnsi="Georgia"/>
        </w:rPr>
        <w:t>Endrede f</w:t>
      </w:r>
      <w:r w:rsidR="00EB6E26" w:rsidRPr="00EE607C">
        <w:rPr>
          <w:rFonts w:ascii="Georgia" w:hAnsi="Georgia"/>
        </w:rPr>
        <w:t xml:space="preserve">orkunnskapskrav til </w:t>
      </w:r>
      <w:r w:rsidR="0070363B">
        <w:rPr>
          <w:rFonts w:ascii="Georgia" w:hAnsi="Georgia"/>
        </w:rPr>
        <w:t xml:space="preserve">reviderte </w:t>
      </w:r>
      <w:r w:rsidR="009832CD">
        <w:rPr>
          <w:rFonts w:ascii="Georgia" w:hAnsi="Georgia"/>
        </w:rPr>
        <w:t>kjemi</w:t>
      </w:r>
      <w:r w:rsidR="00EB6E26" w:rsidRPr="00EE607C">
        <w:rPr>
          <w:rFonts w:ascii="Georgia" w:hAnsi="Georgia"/>
        </w:rPr>
        <w:t>emner</w:t>
      </w:r>
      <w:r w:rsidR="00740147">
        <w:rPr>
          <w:rFonts w:ascii="Georgia" w:hAnsi="Georgia"/>
          <w:b/>
        </w:rPr>
        <w:t xml:space="preserve"> </w:t>
      </w:r>
      <w:r w:rsidR="00740147" w:rsidRPr="00740147">
        <w:rPr>
          <w:rFonts w:ascii="Georgia" w:hAnsi="Georgia"/>
        </w:rPr>
        <w:t>(diskusjonssak)</w:t>
      </w:r>
      <w:r w:rsidR="00EB6E26">
        <w:rPr>
          <w:rFonts w:ascii="Georgia" w:hAnsi="Georgia"/>
          <w:b/>
        </w:rPr>
        <w:br/>
      </w:r>
      <w:r w:rsidR="0070363B">
        <w:rPr>
          <w:rFonts w:ascii="Georgia" w:hAnsi="Georgia"/>
        </w:rPr>
        <w:t>MENA1000 dekker</w:t>
      </w:r>
      <w:r w:rsidR="00EB6E26">
        <w:rPr>
          <w:rFonts w:ascii="Georgia" w:hAnsi="Georgia"/>
        </w:rPr>
        <w:t xml:space="preserve"> ikke forkunnskapskrav</w:t>
      </w:r>
      <w:r w:rsidR="0070363B">
        <w:rPr>
          <w:rFonts w:ascii="Georgia" w:hAnsi="Georgia"/>
        </w:rPr>
        <w:t>et</w:t>
      </w:r>
      <w:r w:rsidR="00EB6E26">
        <w:rPr>
          <w:rFonts w:ascii="Georgia" w:hAnsi="Georgia"/>
        </w:rPr>
        <w:t xml:space="preserve"> </w:t>
      </w:r>
      <w:r w:rsidR="0070363B">
        <w:rPr>
          <w:rFonts w:ascii="Georgia" w:hAnsi="Georgia"/>
        </w:rPr>
        <w:t xml:space="preserve">til </w:t>
      </w:r>
      <w:r w:rsidR="00740147">
        <w:rPr>
          <w:rFonts w:ascii="Georgia" w:hAnsi="Georgia"/>
        </w:rPr>
        <w:t xml:space="preserve">det nye </w:t>
      </w:r>
      <w:r w:rsidR="00EE607C">
        <w:rPr>
          <w:rFonts w:ascii="Georgia" w:hAnsi="Georgia"/>
        </w:rPr>
        <w:t xml:space="preserve">obligatoriske KJM1121 </w:t>
      </w:r>
      <w:r w:rsidR="00740147">
        <w:rPr>
          <w:rFonts w:ascii="Georgia" w:hAnsi="Georgia"/>
        </w:rPr>
        <w:t xml:space="preserve">i MENA-programmet. MENA1000 gir heller ikke forkunnskapskrav </w:t>
      </w:r>
      <w:r w:rsidR="0070363B">
        <w:rPr>
          <w:rFonts w:ascii="Georgia" w:hAnsi="Georgia"/>
        </w:rPr>
        <w:t>til</w:t>
      </w:r>
      <w:r w:rsidR="00740147">
        <w:rPr>
          <w:rFonts w:ascii="Georgia" w:hAnsi="Georgia"/>
        </w:rPr>
        <w:t xml:space="preserve"> nye KJM1111.</w:t>
      </w:r>
      <w:r w:rsidR="0070363B">
        <w:rPr>
          <w:rFonts w:ascii="Georgia" w:hAnsi="Georgia"/>
        </w:rPr>
        <w:t xml:space="preserve"> </w:t>
      </w:r>
    </w:p>
    <w:p w:rsidR="00EB6E26" w:rsidRPr="00B46A8E" w:rsidRDefault="00E4776E" w:rsidP="007275BF">
      <w:pPr>
        <w:spacing w:after="0"/>
        <w:rPr>
          <w:rFonts w:ascii="Georgia" w:hAnsi="Georgia"/>
          <w:b/>
        </w:rPr>
      </w:pPr>
      <w:r w:rsidRPr="00B46A8E">
        <w:rPr>
          <w:rFonts w:ascii="Georgia" w:hAnsi="Georgia"/>
          <w:b/>
        </w:rPr>
        <w:t>Forslag til k</w:t>
      </w:r>
      <w:r w:rsidR="00740147" w:rsidRPr="00B46A8E">
        <w:rPr>
          <w:rFonts w:ascii="Georgia" w:hAnsi="Georgia"/>
          <w:b/>
        </w:rPr>
        <w:t xml:space="preserve">onklusjon: </w:t>
      </w:r>
      <w:r w:rsidR="00E34E70">
        <w:rPr>
          <w:rFonts w:ascii="Georgia" w:hAnsi="Georgia"/>
        </w:rPr>
        <w:t xml:space="preserve">I en overgangsperiode skal forkunnskapskravene til KJM1121 endres, sånn at man med bestått kurs i MENA1000 få adgang til å ta KJM1121.Forkunnskapskravet for KJM1111 endres </w:t>
      </w:r>
      <w:r w:rsidR="00E34E70" w:rsidRPr="0070363B">
        <w:rPr>
          <w:rFonts w:ascii="Georgia" w:hAnsi="Georgia"/>
        </w:rPr>
        <w:t>ikke.</w:t>
      </w:r>
      <w:r w:rsidR="00E34E70">
        <w:rPr>
          <w:rFonts w:ascii="Georgia" w:hAnsi="Georgia"/>
        </w:rPr>
        <w:t xml:space="preserve"> </w:t>
      </w:r>
    </w:p>
    <w:p w:rsidR="00B506E9" w:rsidRDefault="0066621F" w:rsidP="00B506E9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="00827CF8">
        <w:rPr>
          <w:rFonts w:ascii="Georgia" w:hAnsi="Georgia"/>
          <w:b/>
        </w:rPr>
        <w:t>SAK MENA07</w:t>
      </w:r>
      <w:r w:rsidR="000A3C9C" w:rsidRPr="000F5622">
        <w:rPr>
          <w:rFonts w:ascii="Georgia" w:hAnsi="Georgia"/>
          <w:b/>
        </w:rPr>
        <w:t>/19</w:t>
      </w:r>
      <w:r w:rsidR="000A3C9C" w:rsidRPr="008768C7">
        <w:rPr>
          <w:rFonts w:ascii="Georgia" w:hAnsi="Georgia"/>
        </w:rPr>
        <w:t xml:space="preserve"> </w:t>
      </w:r>
      <w:r w:rsidR="008768C7" w:rsidRPr="008768C7">
        <w:rPr>
          <w:rFonts w:ascii="Georgia" w:hAnsi="Georgia"/>
        </w:rPr>
        <w:t xml:space="preserve">- </w:t>
      </w:r>
      <w:r w:rsidR="000A3C9C" w:rsidRPr="000A3C9C">
        <w:rPr>
          <w:rFonts w:ascii="Georgia" w:hAnsi="Georgia"/>
          <w:lang w:val="nn-NO"/>
        </w:rPr>
        <w:t xml:space="preserve">Overlapp og godtskriving av </w:t>
      </w:r>
      <w:r w:rsidRPr="009C590E">
        <w:rPr>
          <w:rFonts w:ascii="Georgia" w:hAnsi="Georgia"/>
          <w:lang w:val="nn-NO"/>
        </w:rPr>
        <w:t>MENA3000</w:t>
      </w:r>
      <w:r>
        <w:rPr>
          <w:rFonts w:ascii="Georgia" w:hAnsi="Georgia"/>
          <w:lang w:val="nn-NO"/>
        </w:rPr>
        <w:t xml:space="preserve"> </w:t>
      </w:r>
      <w:r w:rsidR="00882A9F">
        <w:rPr>
          <w:rFonts w:ascii="Georgia" w:hAnsi="Georgia"/>
          <w:lang w:val="nn-NO"/>
        </w:rPr>
        <w:t>(vedtakssak)</w:t>
      </w:r>
      <w:r w:rsidR="000A3C9C" w:rsidRPr="00B07094">
        <w:rPr>
          <w:rFonts w:ascii="Georgia" w:hAnsi="Georgia"/>
          <w:lang w:val="nn-NO"/>
        </w:rPr>
        <w:br/>
      </w:r>
      <w:r>
        <w:rPr>
          <w:rFonts w:ascii="Georgia" w:hAnsi="Georgia"/>
          <w:lang w:val="nn-NO"/>
        </w:rPr>
        <w:t>Programrådet har tidligere vedtatt at b</w:t>
      </w:r>
      <w:r w:rsidR="000A3C9C" w:rsidRPr="009C590E">
        <w:rPr>
          <w:rFonts w:ascii="Georgia" w:hAnsi="Georgia"/>
          <w:lang w:val="nn-NO"/>
        </w:rPr>
        <w:t xml:space="preserve">estått MENA3000 </w:t>
      </w:r>
      <w:r w:rsidR="000A3C9C">
        <w:rPr>
          <w:rFonts w:ascii="Georgia" w:hAnsi="Georgia"/>
          <w:lang w:val="nn-NO"/>
        </w:rPr>
        <w:t xml:space="preserve">skal gi </w:t>
      </w:r>
      <w:r w:rsidR="000A3C9C" w:rsidRPr="009C590E">
        <w:rPr>
          <w:rFonts w:ascii="Georgia" w:hAnsi="Georgia"/>
          <w:lang w:val="nn-NO"/>
        </w:rPr>
        <w:t xml:space="preserve">fritak </w:t>
      </w:r>
      <w:r w:rsidR="000A3C9C">
        <w:rPr>
          <w:rFonts w:ascii="Georgia" w:hAnsi="Georgia"/>
          <w:lang w:val="nn-NO"/>
        </w:rPr>
        <w:t xml:space="preserve">for MENA2000 og MENA3001 i </w:t>
      </w:r>
      <w:r>
        <w:rPr>
          <w:rFonts w:ascii="Georgia" w:hAnsi="Georgia"/>
          <w:lang w:val="nn-NO"/>
        </w:rPr>
        <w:t>MENT-</w:t>
      </w:r>
      <w:r w:rsidR="000F5622">
        <w:rPr>
          <w:rFonts w:ascii="Georgia" w:hAnsi="Georgia"/>
          <w:lang w:val="nn-NO"/>
        </w:rPr>
        <w:t xml:space="preserve"> program</w:t>
      </w:r>
      <w:r>
        <w:rPr>
          <w:rFonts w:ascii="Georgia" w:hAnsi="Georgia"/>
          <w:lang w:val="nn-NO"/>
        </w:rPr>
        <w:t>met</w:t>
      </w:r>
      <w:r w:rsidR="000F5622">
        <w:rPr>
          <w:rFonts w:ascii="Georgia" w:hAnsi="Georgia"/>
          <w:lang w:val="nn-NO"/>
        </w:rPr>
        <w:t xml:space="preserve">. MENA3000 </w:t>
      </w:r>
      <w:r>
        <w:rPr>
          <w:rFonts w:ascii="Georgia" w:hAnsi="Georgia"/>
          <w:lang w:val="nn-NO"/>
        </w:rPr>
        <w:t>skal gi</w:t>
      </w:r>
      <w:r w:rsidR="000F5622">
        <w:rPr>
          <w:rFonts w:ascii="Georgia" w:hAnsi="Georgia"/>
          <w:lang w:val="nn-NO"/>
        </w:rPr>
        <w:t xml:space="preserve"> 5 </w:t>
      </w:r>
      <w:proofErr w:type="spellStart"/>
      <w:r w:rsidR="000F5622">
        <w:rPr>
          <w:rFonts w:ascii="Georgia" w:hAnsi="Georgia"/>
          <w:lang w:val="nn-NO"/>
        </w:rPr>
        <w:t>s</w:t>
      </w:r>
      <w:r w:rsidR="000A3C9C">
        <w:rPr>
          <w:rFonts w:ascii="Georgia" w:hAnsi="Georgia"/>
          <w:lang w:val="nn-NO"/>
        </w:rPr>
        <w:t>p</w:t>
      </w:r>
      <w:proofErr w:type="spellEnd"/>
      <w:r w:rsidR="00E4776E">
        <w:rPr>
          <w:rFonts w:ascii="Georgia" w:hAnsi="Georgia"/>
          <w:lang w:val="nn-NO"/>
        </w:rPr>
        <w:t>. overlapp mot</w:t>
      </w:r>
      <w:r w:rsidR="000F5622">
        <w:rPr>
          <w:rFonts w:ascii="Georgia" w:hAnsi="Georgia"/>
          <w:lang w:val="nn-NO"/>
        </w:rPr>
        <w:t xml:space="preserve"> MENA2000 og 5 </w:t>
      </w:r>
      <w:proofErr w:type="spellStart"/>
      <w:r w:rsidR="000F5622">
        <w:rPr>
          <w:rFonts w:ascii="Georgia" w:hAnsi="Georgia"/>
          <w:lang w:val="nn-NO"/>
        </w:rPr>
        <w:t>s</w:t>
      </w:r>
      <w:r w:rsidR="000A3C9C">
        <w:rPr>
          <w:rFonts w:ascii="Georgia" w:hAnsi="Georgia"/>
          <w:lang w:val="nn-NO"/>
        </w:rPr>
        <w:t>p</w:t>
      </w:r>
      <w:proofErr w:type="spellEnd"/>
      <w:r w:rsidR="000F5622">
        <w:rPr>
          <w:rFonts w:ascii="Georgia" w:hAnsi="Georgia"/>
          <w:lang w:val="nn-NO"/>
        </w:rPr>
        <w:t>.</w:t>
      </w:r>
      <w:r w:rsidR="000A3C9C">
        <w:rPr>
          <w:rFonts w:ascii="Georgia" w:hAnsi="Georgia"/>
          <w:lang w:val="nn-NO"/>
        </w:rPr>
        <w:t xml:space="preserve"> mot MENA3001. </w:t>
      </w:r>
      <w:r>
        <w:rPr>
          <w:rFonts w:ascii="Georgia" w:hAnsi="Georgia"/>
          <w:lang w:val="nn-NO"/>
        </w:rPr>
        <w:br/>
      </w:r>
      <w:proofErr w:type="spellStart"/>
      <w:r w:rsidR="000F5622">
        <w:rPr>
          <w:rFonts w:ascii="Georgia" w:hAnsi="Georgia"/>
          <w:lang w:val="nn-NO"/>
        </w:rPr>
        <w:t>Studenter</w:t>
      </w:r>
      <w:proofErr w:type="spellEnd"/>
      <w:r w:rsidR="000F5622">
        <w:rPr>
          <w:rFonts w:ascii="Georgia" w:hAnsi="Georgia"/>
          <w:lang w:val="nn-NO"/>
        </w:rPr>
        <w:t xml:space="preserve"> </w:t>
      </w:r>
      <w:r>
        <w:rPr>
          <w:rFonts w:ascii="Georgia" w:hAnsi="Georgia"/>
          <w:lang w:val="nn-NO"/>
        </w:rPr>
        <w:t xml:space="preserve">som </w:t>
      </w:r>
      <w:proofErr w:type="spellStart"/>
      <w:r w:rsidR="009832CD">
        <w:rPr>
          <w:rFonts w:ascii="Georgia" w:hAnsi="Georgia"/>
          <w:lang w:val="nn-NO"/>
        </w:rPr>
        <w:t>allerede</w:t>
      </w:r>
      <w:proofErr w:type="spellEnd"/>
      <w:r w:rsidR="009832CD">
        <w:rPr>
          <w:rFonts w:ascii="Georgia" w:hAnsi="Georgia"/>
          <w:lang w:val="nn-NO"/>
        </w:rPr>
        <w:t xml:space="preserve"> </w:t>
      </w:r>
      <w:r w:rsidR="000F5622">
        <w:rPr>
          <w:rFonts w:ascii="Georgia" w:hAnsi="Georgia"/>
          <w:lang w:val="nn-NO"/>
        </w:rPr>
        <w:t>bestått MENA3000</w:t>
      </w:r>
      <w:r>
        <w:rPr>
          <w:rFonts w:ascii="Georgia" w:hAnsi="Georgia"/>
          <w:lang w:val="nn-NO"/>
        </w:rPr>
        <w:t>,</w:t>
      </w:r>
      <w:r w:rsidR="000F5622">
        <w:rPr>
          <w:rFonts w:ascii="Georgia" w:hAnsi="Georgia"/>
          <w:lang w:val="nn-NO"/>
        </w:rPr>
        <w:t xml:space="preserve"> </w:t>
      </w:r>
      <w:r>
        <w:rPr>
          <w:rFonts w:ascii="Georgia" w:hAnsi="Georgia"/>
          <w:lang w:val="nn-NO"/>
        </w:rPr>
        <w:t xml:space="preserve">trenger da </w:t>
      </w:r>
      <w:r w:rsidR="000F5622">
        <w:rPr>
          <w:rFonts w:ascii="Georgia" w:hAnsi="Georgia"/>
          <w:lang w:val="nn-NO"/>
        </w:rPr>
        <w:t>å fylle opp de</w:t>
      </w:r>
      <w:r w:rsidR="009832CD">
        <w:rPr>
          <w:rFonts w:ascii="Georgia" w:hAnsi="Georgia"/>
          <w:lang w:val="nn-NO"/>
        </w:rPr>
        <w:t>n</w:t>
      </w:r>
      <w:r w:rsidR="000F5622">
        <w:rPr>
          <w:rFonts w:ascii="Georgia" w:hAnsi="Georgia"/>
          <w:lang w:val="nn-NO"/>
        </w:rPr>
        <w:t xml:space="preserve"> obligatoriske emne</w:t>
      </w:r>
      <w:r>
        <w:rPr>
          <w:rFonts w:ascii="Georgia" w:hAnsi="Georgia"/>
          <w:lang w:val="nn-NO"/>
        </w:rPr>
        <w:t>-</w:t>
      </w:r>
      <w:r w:rsidR="000F5622">
        <w:rPr>
          <w:rFonts w:ascii="Georgia" w:hAnsi="Georgia"/>
          <w:lang w:val="nn-NO"/>
        </w:rPr>
        <w:t xml:space="preserve">gruppen (130sp.) med </w:t>
      </w:r>
      <w:r w:rsidR="00882A9F">
        <w:rPr>
          <w:rFonts w:ascii="Georgia" w:hAnsi="Georgia"/>
          <w:lang w:val="nn-NO"/>
        </w:rPr>
        <w:t xml:space="preserve">et emne på </w:t>
      </w:r>
      <w:r w:rsidR="000F5622">
        <w:rPr>
          <w:rFonts w:ascii="Georgia" w:hAnsi="Georgia"/>
          <w:lang w:val="nn-NO"/>
        </w:rPr>
        <w:t xml:space="preserve">10sp. </w:t>
      </w:r>
      <w:r>
        <w:rPr>
          <w:rFonts w:ascii="Georgia" w:hAnsi="Georgia"/>
          <w:lang w:val="nn-NO"/>
        </w:rPr>
        <w:t xml:space="preserve">i MENT- programmet. </w:t>
      </w:r>
      <w:r w:rsidR="00E4776E">
        <w:rPr>
          <w:rFonts w:ascii="Georgia" w:hAnsi="Georgia"/>
          <w:lang w:val="nn-NO"/>
        </w:rPr>
        <w:br/>
        <w:t xml:space="preserve">Spørsmål: </w:t>
      </w:r>
      <w:r w:rsidR="005E63F8" w:rsidRPr="005E63F8">
        <w:rPr>
          <w:rFonts w:ascii="Georgia" w:hAnsi="Georgia"/>
        </w:rPr>
        <w:t>Hvilke</w:t>
      </w:r>
      <w:r>
        <w:rPr>
          <w:rFonts w:ascii="Georgia" w:hAnsi="Georgia"/>
          <w:lang w:val="nn-NO"/>
        </w:rPr>
        <w:t xml:space="preserve"> emner skal kunne velges?</w:t>
      </w:r>
      <w:r w:rsidR="00882A9F">
        <w:rPr>
          <w:rFonts w:ascii="Georgia" w:hAnsi="Georgia"/>
          <w:lang w:val="nn-NO"/>
        </w:rPr>
        <w:br/>
      </w:r>
      <w:r w:rsidR="009832CD">
        <w:rPr>
          <w:rFonts w:ascii="Georgia" w:hAnsi="Georgia"/>
          <w:b/>
          <w:lang w:val="nn-NO"/>
        </w:rPr>
        <w:t>Forslag til v</w:t>
      </w:r>
      <w:r w:rsidR="00882A9F" w:rsidRPr="00827CF8">
        <w:rPr>
          <w:rFonts w:ascii="Georgia" w:hAnsi="Georgia"/>
          <w:b/>
          <w:lang w:val="nn-NO"/>
        </w:rPr>
        <w:t>edtak:</w:t>
      </w:r>
      <w:r w:rsidR="009832CD">
        <w:rPr>
          <w:rFonts w:ascii="Georgia" w:hAnsi="Georgia"/>
          <w:b/>
          <w:lang w:val="nn-NO"/>
        </w:rPr>
        <w:t xml:space="preserve"> </w:t>
      </w:r>
      <w:r w:rsidR="009832CD" w:rsidRPr="009832CD">
        <w:rPr>
          <w:rFonts w:ascii="Georgia" w:hAnsi="Georgia"/>
          <w:lang w:val="nn-NO"/>
        </w:rPr>
        <w:t>For</w:t>
      </w:r>
      <w:r w:rsidR="00882A9F">
        <w:rPr>
          <w:rFonts w:ascii="Georgia" w:hAnsi="Georgia"/>
          <w:lang w:val="nn-NO"/>
        </w:rPr>
        <w:t xml:space="preserve"> </w:t>
      </w:r>
      <w:r w:rsidR="005E63F8">
        <w:rPr>
          <w:rFonts w:ascii="Georgia" w:hAnsi="Georgia"/>
          <w:lang w:val="nn-NO"/>
        </w:rPr>
        <w:t>å fylle opp obligatorisk emnegruppe</w:t>
      </w:r>
      <w:r w:rsidR="009832CD">
        <w:rPr>
          <w:rFonts w:ascii="Georgia" w:hAnsi="Georgia"/>
          <w:lang w:val="nn-NO"/>
        </w:rPr>
        <w:t xml:space="preserve"> </w:t>
      </w:r>
      <w:r w:rsidR="005E63F8">
        <w:rPr>
          <w:rFonts w:ascii="Georgia" w:hAnsi="Georgia"/>
          <w:lang w:val="nn-NO"/>
        </w:rPr>
        <w:t>130sp, må studentene</w:t>
      </w:r>
      <w:r w:rsidR="009832CD">
        <w:rPr>
          <w:rFonts w:ascii="Georgia" w:hAnsi="Georgia"/>
          <w:lang w:val="nn-NO"/>
        </w:rPr>
        <w:t xml:space="preserve"> ta</w:t>
      </w:r>
      <w:r w:rsidR="000A3C9C">
        <w:rPr>
          <w:rFonts w:ascii="Georgia" w:hAnsi="Georgia"/>
          <w:lang w:val="nn-NO"/>
        </w:rPr>
        <w:t xml:space="preserve"> </w:t>
      </w:r>
      <w:r w:rsidR="009832CD">
        <w:rPr>
          <w:rFonts w:ascii="Georgia" w:hAnsi="Georgia"/>
          <w:lang w:val="nn-NO"/>
        </w:rPr>
        <w:t xml:space="preserve">et 10sp. emne på 2000 -eller 3000 </w:t>
      </w:r>
      <w:proofErr w:type="spellStart"/>
      <w:r w:rsidR="005E63F8">
        <w:rPr>
          <w:rFonts w:ascii="Georgia" w:hAnsi="Georgia"/>
          <w:lang w:val="nn-NO"/>
        </w:rPr>
        <w:t>fordypningsnivå</w:t>
      </w:r>
      <w:proofErr w:type="spellEnd"/>
      <w:r w:rsidR="005E63F8">
        <w:rPr>
          <w:rFonts w:ascii="Georgia" w:hAnsi="Georgia"/>
          <w:lang w:val="nn-NO"/>
        </w:rPr>
        <w:t xml:space="preserve">, </w:t>
      </w:r>
      <w:r w:rsidR="009832CD">
        <w:rPr>
          <w:rFonts w:ascii="Georgia" w:hAnsi="Georgia"/>
          <w:lang w:val="nn-NO"/>
        </w:rPr>
        <w:t xml:space="preserve">emnekode </w:t>
      </w:r>
      <w:r w:rsidR="000A3C9C">
        <w:rPr>
          <w:rFonts w:ascii="Georgia" w:hAnsi="Georgia"/>
          <w:lang w:val="nn-NO"/>
        </w:rPr>
        <w:t>FYS/KJM/MENA</w:t>
      </w:r>
      <w:r w:rsidR="00B46A8E">
        <w:rPr>
          <w:rFonts w:ascii="Georgia" w:hAnsi="Georgia"/>
          <w:lang w:val="nn-NO"/>
        </w:rPr>
        <w:t>.</w:t>
      </w:r>
      <w:r w:rsidR="000F5622">
        <w:rPr>
          <w:rFonts w:ascii="Georgia" w:hAnsi="Georgia"/>
          <w:lang w:val="nn-NO"/>
        </w:rPr>
        <w:br/>
      </w:r>
      <w:r w:rsidR="00E4776E">
        <w:rPr>
          <w:rFonts w:ascii="Georgia" w:hAnsi="Georgia"/>
          <w:b/>
        </w:rPr>
        <w:br/>
      </w:r>
      <w:r w:rsidR="00B506E9" w:rsidRPr="000F5622">
        <w:rPr>
          <w:rFonts w:ascii="Georgia" w:hAnsi="Georgia"/>
          <w:b/>
        </w:rPr>
        <w:t>SAK MENA08/19</w:t>
      </w:r>
      <w:r w:rsidR="00B506E9">
        <w:rPr>
          <w:rFonts w:ascii="Georgia" w:hAnsi="Georgia"/>
        </w:rPr>
        <w:t xml:space="preserve"> </w:t>
      </w:r>
      <w:r w:rsidR="008768C7">
        <w:rPr>
          <w:rFonts w:ascii="Georgia" w:hAnsi="Georgia"/>
        </w:rPr>
        <w:t xml:space="preserve">- </w:t>
      </w:r>
      <w:r w:rsidR="00B506E9">
        <w:rPr>
          <w:rFonts w:ascii="Georgia" w:hAnsi="Georgia"/>
        </w:rPr>
        <w:t>Prosjektoppgave</w:t>
      </w:r>
      <w:r w:rsidR="00F32F20">
        <w:rPr>
          <w:rFonts w:ascii="Georgia" w:hAnsi="Georgia"/>
        </w:rPr>
        <w:t>r</w:t>
      </w:r>
      <w:r w:rsidR="00B506E9">
        <w:rPr>
          <w:rFonts w:ascii="Georgia" w:hAnsi="Georgia"/>
        </w:rPr>
        <w:t xml:space="preserve"> for </w:t>
      </w:r>
      <w:r w:rsidR="00851589">
        <w:rPr>
          <w:rFonts w:ascii="Georgia" w:hAnsi="Georgia"/>
        </w:rPr>
        <w:t>MENA-</w:t>
      </w:r>
      <w:r w:rsidR="00B506E9">
        <w:rPr>
          <w:rFonts w:ascii="Georgia" w:hAnsi="Georgia"/>
        </w:rPr>
        <w:t>bachelorstudenter (diskusjonssak)</w:t>
      </w:r>
      <w:r w:rsidR="00E24C3D">
        <w:rPr>
          <w:rFonts w:ascii="Georgia" w:hAnsi="Georgia"/>
        </w:rPr>
        <w:br/>
      </w:r>
      <w:r w:rsidR="00B506E9">
        <w:rPr>
          <w:rFonts w:ascii="Georgia" w:hAnsi="Georgia"/>
        </w:rPr>
        <w:t xml:space="preserve">Kjemisk institutt tilbyr prosjektoppgaver for bachelorstudenter på 10, 20, og 30 studiepoeng. </w:t>
      </w:r>
      <w:r w:rsidR="00882A9F">
        <w:rPr>
          <w:rFonts w:ascii="Georgia" w:hAnsi="Georgia"/>
        </w:rPr>
        <w:lastRenderedPageBreak/>
        <w:t>Fysisk institutt tilbyr</w:t>
      </w:r>
      <w:r w:rsidR="00F32F20">
        <w:rPr>
          <w:rFonts w:ascii="Georgia" w:hAnsi="Georgia"/>
        </w:rPr>
        <w:t xml:space="preserve"> kun</w:t>
      </w:r>
      <w:r w:rsidR="00882A9F">
        <w:rPr>
          <w:rFonts w:ascii="Georgia" w:hAnsi="Georgia"/>
        </w:rPr>
        <w:t xml:space="preserve"> 10sp prosjektoppgave på bachelor. </w:t>
      </w:r>
      <w:r w:rsidR="00882A9F">
        <w:rPr>
          <w:rFonts w:ascii="Georgia" w:hAnsi="Georgia"/>
        </w:rPr>
        <w:br/>
      </w:r>
      <w:r w:rsidR="00B506E9">
        <w:rPr>
          <w:rFonts w:ascii="Georgia" w:hAnsi="Georgia"/>
        </w:rPr>
        <w:t>Mena studenter som ønsker en 20, -eller 30sp</w:t>
      </w:r>
      <w:r w:rsidR="00E4776E">
        <w:rPr>
          <w:rFonts w:ascii="Georgia" w:hAnsi="Georgia"/>
        </w:rPr>
        <w:t>.</w:t>
      </w:r>
      <w:r w:rsidR="00B506E9">
        <w:rPr>
          <w:rFonts w:ascii="Georgia" w:hAnsi="Georgia"/>
        </w:rPr>
        <w:t xml:space="preserve"> oppgave</w:t>
      </w:r>
      <w:r w:rsidR="00851589">
        <w:rPr>
          <w:rFonts w:ascii="Georgia" w:hAnsi="Georgia"/>
        </w:rPr>
        <w:t xml:space="preserve"> med </w:t>
      </w:r>
      <w:r w:rsidR="004719D4">
        <w:rPr>
          <w:rFonts w:ascii="Georgia" w:hAnsi="Georgia"/>
        </w:rPr>
        <w:t>hovedveileder på fysikk</w:t>
      </w:r>
      <w:r w:rsidR="00B506E9">
        <w:rPr>
          <w:rFonts w:ascii="Georgia" w:hAnsi="Georgia"/>
        </w:rPr>
        <w:t>, har derfor ikke muligheten til dette</w:t>
      </w:r>
      <w:r w:rsidR="00851589">
        <w:rPr>
          <w:rFonts w:ascii="Georgia" w:hAnsi="Georgia"/>
        </w:rPr>
        <w:t>.</w:t>
      </w:r>
      <w:r w:rsidR="004719D4">
        <w:rPr>
          <w:rFonts w:ascii="Georgia" w:hAnsi="Georgia"/>
        </w:rPr>
        <w:t xml:space="preserve"> </w:t>
      </w:r>
      <w:r w:rsidR="00882A9F">
        <w:rPr>
          <w:rFonts w:ascii="Georgia" w:hAnsi="Georgia"/>
        </w:rPr>
        <w:br/>
      </w:r>
      <w:r w:rsidR="00E24C3D">
        <w:rPr>
          <w:rFonts w:ascii="Georgia" w:hAnsi="Georgia"/>
        </w:rPr>
        <w:t xml:space="preserve">For å unngå at </w:t>
      </w:r>
      <w:r w:rsidR="00851589">
        <w:rPr>
          <w:rFonts w:ascii="Georgia" w:hAnsi="Georgia"/>
        </w:rPr>
        <w:t>MENA-studenter</w:t>
      </w:r>
      <w:r w:rsidR="00F32F20">
        <w:rPr>
          <w:rFonts w:ascii="Georgia" w:hAnsi="Georgia"/>
        </w:rPr>
        <w:t xml:space="preserve"> </w:t>
      </w:r>
      <w:r w:rsidR="00E24C3D">
        <w:rPr>
          <w:rFonts w:ascii="Georgia" w:hAnsi="Georgia"/>
        </w:rPr>
        <w:t>bruke</w:t>
      </w:r>
      <w:r w:rsidR="00F32F20">
        <w:rPr>
          <w:rFonts w:ascii="Georgia" w:hAnsi="Georgia"/>
        </w:rPr>
        <w:t>r</w:t>
      </w:r>
      <w:r w:rsidR="00E24C3D">
        <w:rPr>
          <w:rFonts w:ascii="Georgia" w:hAnsi="Georgia"/>
        </w:rPr>
        <w:t xml:space="preserve"> proformaveiledere for å ko</w:t>
      </w:r>
      <w:r w:rsidR="00E4776E">
        <w:rPr>
          <w:rFonts w:ascii="Georgia" w:hAnsi="Georgia"/>
        </w:rPr>
        <w:t>mme rundt det administrative</w:t>
      </w:r>
      <w:r w:rsidR="00E24C3D">
        <w:rPr>
          <w:rFonts w:ascii="Georgia" w:hAnsi="Georgia"/>
        </w:rPr>
        <w:t xml:space="preserve">, må vi legge til rette for at MENA-studentene kan ta prosjektoppgave på 10, 20, og 30 studiepoeng uansett </w:t>
      </w:r>
      <w:r w:rsidR="00E4776E">
        <w:rPr>
          <w:rFonts w:ascii="Georgia" w:hAnsi="Georgia"/>
        </w:rPr>
        <w:t>hovedveileders institutt-tilhørighet.</w:t>
      </w:r>
      <w:r w:rsidR="00E24C3D">
        <w:rPr>
          <w:rFonts w:ascii="Georgia" w:hAnsi="Georgia"/>
        </w:rPr>
        <w:br/>
      </w:r>
      <w:r w:rsidR="00E4776E" w:rsidRPr="00B46A8E">
        <w:rPr>
          <w:rFonts w:ascii="Georgia" w:hAnsi="Georgia"/>
          <w:b/>
        </w:rPr>
        <w:t>Forslag til k</w:t>
      </w:r>
      <w:r w:rsidR="00851589" w:rsidRPr="00B46A8E">
        <w:rPr>
          <w:rFonts w:ascii="Georgia" w:hAnsi="Georgia"/>
          <w:b/>
        </w:rPr>
        <w:t>onklusjon:</w:t>
      </w:r>
      <w:r w:rsidR="00B46A8E">
        <w:rPr>
          <w:rFonts w:ascii="Georgia" w:hAnsi="Georgia"/>
        </w:rPr>
        <w:t xml:space="preserve"> Det bør</w:t>
      </w:r>
      <w:r w:rsidR="00851589">
        <w:rPr>
          <w:rFonts w:ascii="Georgia" w:hAnsi="Georgia"/>
        </w:rPr>
        <w:t xml:space="preserve"> opprettes en MENA-kode for </w:t>
      </w:r>
      <w:r w:rsidR="00882A9F">
        <w:rPr>
          <w:rFonts w:ascii="Georgia" w:hAnsi="Georgia"/>
        </w:rPr>
        <w:t xml:space="preserve">bachelor </w:t>
      </w:r>
      <w:r w:rsidR="00851589">
        <w:rPr>
          <w:rFonts w:ascii="Georgia" w:hAnsi="Georgia"/>
        </w:rPr>
        <w:t>prosjektoppgaver på 10, og 20sp</w:t>
      </w:r>
      <w:r w:rsidR="00F32F20">
        <w:rPr>
          <w:rFonts w:ascii="Georgia" w:hAnsi="Georgia"/>
        </w:rPr>
        <w:t xml:space="preserve"> (30sp.)</w:t>
      </w:r>
      <w:r w:rsidR="00851589">
        <w:rPr>
          <w:rFonts w:ascii="Georgia" w:hAnsi="Georgia"/>
        </w:rPr>
        <w:t>.</w:t>
      </w:r>
    </w:p>
    <w:p w:rsidR="00B46A8E" w:rsidRPr="00E34E70" w:rsidRDefault="00DA5254" w:rsidP="00B46A8E">
      <w:pPr>
        <w:rPr>
          <w:rFonts w:ascii="Georgia" w:hAnsi="Georgia"/>
          <w:b/>
        </w:rPr>
      </w:pPr>
      <w:r>
        <w:rPr>
          <w:rFonts w:ascii="Georgia" w:hAnsi="Georgia"/>
        </w:rPr>
        <w:br/>
      </w:r>
      <w:r w:rsidR="00B46A8E">
        <w:rPr>
          <w:rFonts w:ascii="Georgia" w:hAnsi="Georgia"/>
          <w:b/>
        </w:rPr>
        <w:t>SAK MENA09</w:t>
      </w:r>
      <w:r w:rsidR="00B46A8E" w:rsidRPr="000F5622">
        <w:rPr>
          <w:rFonts w:ascii="Georgia" w:hAnsi="Georgia"/>
          <w:b/>
        </w:rPr>
        <w:t>/19</w:t>
      </w:r>
      <w:r w:rsidR="00B46A8E">
        <w:rPr>
          <w:rFonts w:ascii="Georgia" w:hAnsi="Georgia"/>
        </w:rPr>
        <w:t xml:space="preserve"> </w:t>
      </w:r>
      <w:r w:rsidR="00B46A8E">
        <w:rPr>
          <w:rFonts w:ascii="Georgia" w:hAnsi="Georgia"/>
        </w:rPr>
        <w:t xml:space="preserve"> </w:t>
      </w:r>
      <w:r w:rsidR="008768C7">
        <w:rPr>
          <w:rFonts w:ascii="Georgia" w:hAnsi="Georgia"/>
        </w:rPr>
        <w:t xml:space="preserve">- </w:t>
      </w:r>
      <w:r w:rsidR="00F9340F">
        <w:rPr>
          <w:rFonts w:ascii="Georgia" w:hAnsi="Georgia"/>
        </w:rPr>
        <w:t>Masteropptak 2019</w:t>
      </w:r>
      <w:r w:rsidR="00292380" w:rsidRPr="00292380">
        <w:rPr>
          <w:rFonts w:ascii="Georgia" w:hAnsi="Georgia"/>
        </w:rPr>
        <w:t xml:space="preserve"> </w:t>
      </w:r>
      <w:r w:rsidR="008B3C85">
        <w:rPr>
          <w:rFonts w:ascii="Georgia" w:hAnsi="Georgia"/>
        </w:rPr>
        <w:t>(orienteringssak)</w:t>
      </w:r>
      <w:r w:rsidR="00292380" w:rsidRPr="00292380">
        <w:rPr>
          <w:rFonts w:ascii="Georgia" w:hAnsi="Georgia"/>
        </w:rPr>
        <w:br/>
        <w:t>Opptaksr</w:t>
      </w:r>
      <w:r w:rsidR="008B3C85">
        <w:rPr>
          <w:rFonts w:ascii="Georgia" w:hAnsi="Georgia"/>
        </w:rPr>
        <w:t>ammen for MENA-master</w:t>
      </w:r>
      <w:r w:rsidR="00292380" w:rsidRPr="00292380">
        <w:rPr>
          <w:rFonts w:ascii="Georgia" w:hAnsi="Georgia"/>
        </w:rPr>
        <w:t xml:space="preserve">programmet </w:t>
      </w:r>
      <w:r w:rsidR="00E4776E">
        <w:rPr>
          <w:rFonts w:ascii="Georgia" w:hAnsi="Georgia"/>
        </w:rPr>
        <w:t xml:space="preserve">var </w:t>
      </w:r>
      <w:r w:rsidR="00E4776E" w:rsidRPr="00292380">
        <w:rPr>
          <w:rFonts w:ascii="Georgia" w:hAnsi="Georgia"/>
        </w:rPr>
        <w:t>19 studieplasser</w:t>
      </w:r>
      <w:r w:rsidR="00E4776E">
        <w:rPr>
          <w:rFonts w:ascii="Georgia" w:hAnsi="Georgia"/>
        </w:rPr>
        <w:t xml:space="preserve"> både i 2018 og 2019</w:t>
      </w:r>
      <w:r w:rsidR="00292380" w:rsidRPr="00292380">
        <w:rPr>
          <w:rFonts w:ascii="Georgia" w:hAnsi="Georgia"/>
        </w:rPr>
        <w:t xml:space="preserve">. </w:t>
      </w:r>
      <w:r w:rsidR="000614A5">
        <w:rPr>
          <w:rFonts w:ascii="Georgia" w:hAnsi="Georgia"/>
        </w:rPr>
        <w:br/>
      </w:r>
      <w:r w:rsidR="00292380" w:rsidRPr="00292380">
        <w:rPr>
          <w:rFonts w:ascii="Georgia" w:hAnsi="Georgia"/>
        </w:rPr>
        <w:t>I fjor</w:t>
      </w:r>
      <w:r w:rsidR="008B3C85">
        <w:rPr>
          <w:rFonts w:ascii="Georgia" w:hAnsi="Georgia"/>
        </w:rPr>
        <w:t xml:space="preserve"> overbooket vi </w:t>
      </w:r>
      <w:r w:rsidR="000614A5">
        <w:rPr>
          <w:rFonts w:ascii="Georgia" w:hAnsi="Georgia"/>
        </w:rPr>
        <w:t xml:space="preserve">i opptaket </w:t>
      </w:r>
      <w:r w:rsidR="00292380" w:rsidRPr="00292380">
        <w:rPr>
          <w:rFonts w:ascii="Georgia" w:hAnsi="Georgia"/>
        </w:rPr>
        <w:t xml:space="preserve">til 28 plasser, </w:t>
      </w:r>
      <w:r w:rsidR="008B3C85">
        <w:rPr>
          <w:rFonts w:ascii="Georgia" w:hAnsi="Georgia"/>
        </w:rPr>
        <w:t xml:space="preserve">hvor </w:t>
      </w:r>
      <w:r w:rsidR="00292380" w:rsidRPr="00292380">
        <w:rPr>
          <w:rFonts w:ascii="Georgia" w:hAnsi="Georgia"/>
        </w:rPr>
        <w:t>det</w:t>
      </w:r>
      <w:r w:rsidR="008B3C85">
        <w:rPr>
          <w:rFonts w:ascii="Georgia" w:hAnsi="Georgia"/>
        </w:rPr>
        <w:t xml:space="preserve"> er</w:t>
      </w:r>
      <w:r w:rsidR="00E4776E">
        <w:rPr>
          <w:rFonts w:ascii="Georgia" w:hAnsi="Georgia"/>
        </w:rPr>
        <w:t xml:space="preserve"> </w:t>
      </w:r>
      <w:r w:rsidR="00292380" w:rsidRPr="00292380">
        <w:rPr>
          <w:rFonts w:ascii="Georgia" w:hAnsi="Georgia"/>
        </w:rPr>
        <w:t xml:space="preserve">nå er 25 aktive </w:t>
      </w:r>
      <w:r w:rsidR="008B3C85">
        <w:rPr>
          <w:rFonts w:ascii="Georgia" w:hAnsi="Georgia"/>
        </w:rPr>
        <w:t>master</w:t>
      </w:r>
      <w:r w:rsidR="00292380" w:rsidRPr="00292380">
        <w:rPr>
          <w:rFonts w:ascii="Georgia" w:hAnsi="Georgia"/>
        </w:rPr>
        <w:t>studenter igjen</w:t>
      </w:r>
      <w:r w:rsidR="008B3C85">
        <w:rPr>
          <w:rFonts w:ascii="Georgia" w:hAnsi="Georgia"/>
        </w:rPr>
        <w:t>.</w:t>
      </w:r>
      <w:r w:rsidR="00292380" w:rsidRPr="00292380">
        <w:rPr>
          <w:rFonts w:ascii="Georgia" w:hAnsi="Georgia"/>
        </w:rPr>
        <w:br/>
      </w:r>
      <w:r w:rsidR="005B5DD4">
        <w:rPr>
          <w:rFonts w:ascii="Georgia" w:hAnsi="Georgia"/>
        </w:rPr>
        <w:t>Våren 19</w:t>
      </w:r>
      <w:r w:rsidR="00506B6E">
        <w:rPr>
          <w:rFonts w:ascii="Georgia" w:hAnsi="Georgia"/>
        </w:rPr>
        <w:t xml:space="preserve"> oppnår </w:t>
      </w:r>
      <w:r w:rsidR="008B3C85">
        <w:rPr>
          <w:rFonts w:ascii="Georgia" w:hAnsi="Georgia"/>
        </w:rPr>
        <w:t>et stort kull ME</w:t>
      </w:r>
      <w:r w:rsidR="00292380" w:rsidRPr="00292380">
        <w:rPr>
          <w:rFonts w:ascii="Georgia" w:hAnsi="Georgia"/>
        </w:rPr>
        <w:t>NA-studenter</w:t>
      </w:r>
      <w:r w:rsidR="008B3C85">
        <w:rPr>
          <w:rFonts w:ascii="Georgia" w:hAnsi="Georgia"/>
        </w:rPr>
        <w:t xml:space="preserve"> bachelorgraden.</w:t>
      </w:r>
      <w:r w:rsidR="00827CF8">
        <w:rPr>
          <w:rFonts w:ascii="Georgia" w:hAnsi="Georgia"/>
        </w:rPr>
        <w:t xml:space="preserve"> P</w:t>
      </w:r>
      <w:r w:rsidR="008B3C85">
        <w:rPr>
          <w:rFonts w:ascii="Georgia" w:hAnsi="Georgia"/>
        </w:rPr>
        <w:t xml:space="preserve">otensielle interne mastersøkere </w:t>
      </w:r>
      <w:r w:rsidR="00827CF8">
        <w:rPr>
          <w:rFonts w:ascii="Georgia" w:hAnsi="Georgia"/>
        </w:rPr>
        <w:t>er</w:t>
      </w:r>
      <w:r w:rsidR="008B3C85">
        <w:rPr>
          <w:rFonts w:ascii="Georgia" w:hAnsi="Georgia"/>
        </w:rPr>
        <w:t xml:space="preserve"> 28-29 stykk</w:t>
      </w:r>
      <w:r w:rsidR="00827CF8">
        <w:rPr>
          <w:rFonts w:ascii="Georgia" w:hAnsi="Georgia"/>
        </w:rPr>
        <w:t>er</w:t>
      </w:r>
      <w:r w:rsidR="008B3C85">
        <w:rPr>
          <w:rFonts w:ascii="Georgia" w:hAnsi="Georgia"/>
        </w:rPr>
        <w:t xml:space="preserve">. </w:t>
      </w:r>
      <w:r w:rsidR="00827CF8">
        <w:rPr>
          <w:rFonts w:ascii="Georgia" w:hAnsi="Georgia"/>
        </w:rPr>
        <w:t xml:space="preserve">Får vi ikke overbooket </w:t>
      </w:r>
      <w:r w:rsidR="00154B50">
        <w:rPr>
          <w:rFonts w:ascii="Georgia" w:hAnsi="Georgia"/>
        </w:rPr>
        <w:t xml:space="preserve">kraftig også </w:t>
      </w:r>
      <w:r w:rsidR="00827CF8">
        <w:rPr>
          <w:rFonts w:ascii="Georgia" w:hAnsi="Georgia"/>
        </w:rPr>
        <w:t xml:space="preserve">i år, </w:t>
      </w:r>
      <w:r w:rsidR="00154B50">
        <w:rPr>
          <w:rFonts w:ascii="Georgia" w:hAnsi="Georgia"/>
        </w:rPr>
        <w:t xml:space="preserve">vil vi miste </w:t>
      </w:r>
      <w:r w:rsidR="00827CF8">
        <w:rPr>
          <w:rFonts w:ascii="Georgia" w:hAnsi="Georgia"/>
        </w:rPr>
        <w:t>gode kandidater.</w:t>
      </w:r>
      <w:r w:rsidR="00E34E70">
        <w:rPr>
          <w:rFonts w:ascii="Georgia" w:hAnsi="Georgia"/>
        </w:rPr>
        <w:br/>
      </w:r>
      <w:r w:rsidR="00E34E70" w:rsidRPr="00B46A8E">
        <w:rPr>
          <w:rFonts w:ascii="Georgia" w:hAnsi="Georgia"/>
          <w:b/>
        </w:rPr>
        <w:t>Forslag til konklusjon:</w:t>
      </w:r>
      <w:r w:rsidR="00EE607C">
        <w:rPr>
          <w:rFonts w:ascii="Georgia" w:hAnsi="Georgia"/>
          <w:b/>
        </w:rPr>
        <w:br/>
      </w:r>
      <w:r w:rsidR="000614A5">
        <w:rPr>
          <w:rFonts w:ascii="Georgia" w:hAnsi="Georgia"/>
          <w:b/>
        </w:rPr>
        <w:br/>
      </w:r>
      <w:r w:rsidR="00B46A8E" w:rsidRPr="004C51BA">
        <w:rPr>
          <w:rFonts w:ascii="Georgia" w:hAnsi="Georgia"/>
          <w:b/>
        </w:rPr>
        <w:t xml:space="preserve">SAK MENA10/19 </w:t>
      </w:r>
      <w:r w:rsidR="00B46A8E" w:rsidRPr="004C51BA">
        <w:rPr>
          <w:rFonts w:ascii="Georgia" w:hAnsi="Georgia"/>
        </w:rPr>
        <w:t>Emnerevidering av MENA3300 (vedtakssak)</w:t>
      </w:r>
      <w:r w:rsidR="00E34E70">
        <w:rPr>
          <w:rFonts w:ascii="Georgia" w:hAnsi="Georgia"/>
          <w:b/>
        </w:rPr>
        <w:br/>
      </w:r>
      <w:r w:rsidR="00E34E70">
        <w:rPr>
          <w:rFonts w:ascii="Georgia" w:hAnsi="Georgia"/>
        </w:rPr>
        <w:t xml:space="preserve">Gjennom </w:t>
      </w:r>
      <w:proofErr w:type="spellStart"/>
      <w:r w:rsidR="00E34E70">
        <w:rPr>
          <w:rFonts w:ascii="Georgia" w:hAnsi="Georgia"/>
        </w:rPr>
        <w:t>InterA</w:t>
      </w:r>
      <w:r w:rsidR="00B46A8E" w:rsidRPr="004C51BA">
        <w:rPr>
          <w:rFonts w:ascii="Georgia" w:hAnsi="Georgia"/>
        </w:rPr>
        <w:t>ct</w:t>
      </w:r>
      <w:proofErr w:type="spellEnd"/>
      <w:r w:rsidR="00B46A8E" w:rsidRPr="004C51BA">
        <w:rPr>
          <w:rFonts w:ascii="Georgia" w:hAnsi="Georgia"/>
        </w:rPr>
        <w:t xml:space="preserve"> så har det vært opprettet emnekomiteer for en revidering av MENA-kursene (MENA1001, MENA2000, MENA3000, MENA3100 og MENA3200)</w:t>
      </w:r>
      <w:r w:rsidR="00B46A8E">
        <w:rPr>
          <w:rFonts w:ascii="Georgia" w:hAnsi="Georgia"/>
        </w:rPr>
        <w:t xml:space="preserve">. </w:t>
      </w:r>
      <w:r w:rsidR="00E34E70">
        <w:rPr>
          <w:rFonts w:ascii="Georgia" w:hAnsi="Georgia"/>
        </w:rPr>
        <w:t>På bachelor</w:t>
      </w:r>
      <w:r w:rsidR="00B46A8E">
        <w:rPr>
          <w:rFonts w:ascii="Georgia" w:hAnsi="Georgia"/>
        </w:rPr>
        <w:t xml:space="preserve"> </w:t>
      </w:r>
      <w:r w:rsidR="00E34E70">
        <w:rPr>
          <w:rFonts w:ascii="Georgia" w:hAnsi="Georgia"/>
        </w:rPr>
        <w:t xml:space="preserve">gjenstår nå bare </w:t>
      </w:r>
      <w:r w:rsidR="00B46A8E">
        <w:rPr>
          <w:rFonts w:ascii="Georgia" w:hAnsi="Georgia"/>
        </w:rPr>
        <w:t>MENA3300. Det forventes riktig nok min</w:t>
      </w:r>
      <w:r w:rsidR="00E34E70">
        <w:rPr>
          <w:rFonts w:ascii="Georgia" w:hAnsi="Georgia"/>
        </w:rPr>
        <w:t>dre endringer av dette kurset, og b</w:t>
      </w:r>
      <w:r w:rsidR="00B46A8E">
        <w:rPr>
          <w:rFonts w:ascii="Georgia" w:hAnsi="Georgia"/>
        </w:rPr>
        <w:t>ehovet for en egen emnekomitee virker derfor mindre</w:t>
      </w:r>
      <w:r w:rsidR="00E34E70">
        <w:rPr>
          <w:rFonts w:ascii="Georgia" w:hAnsi="Georgia"/>
        </w:rPr>
        <w:t>. I</w:t>
      </w:r>
      <w:r w:rsidR="00B46A8E">
        <w:rPr>
          <w:rFonts w:ascii="Georgia" w:hAnsi="Georgia"/>
        </w:rPr>
        <w:t xml:space="preserve"> samtale med emneanssvarlig (Ola Nilsen) foreslås det</w:t>
      </w:r>
      <w:r w:rsidR="00E34E70">
        <w:rPr>
          <w:rFonts w:ascii="Georgia" w:hAnsi="Georgia"/>
        </w:rPr>
        <w:t>,</w:t>
      </w:r>
      <w:r w:rsidR="00B46A8E">
        <w:rPr>
          <w:rFonts w:ascii="Georgia" w:hAnsi="Georgia"/>
        </w:rPr>
        <w:t xml:space="preserve"> at det ikke opprettes en egen emnekomite for kurset, men at kursrevideringen gjennomføres av foreleserne i kurset.</w:t>
      </w:r>
      <w:r w:rsidR="00E34E70">
        <w:rPr>
          <w:rFonts w:ascii="Georgia" w:hAnsi="Georgia"/>
          <w:b/>
        </w:rPr>
        <w:br/>
      </w:r>
      <w:r w:rsidR="00B46A8E">
        <w:rPr>
          <w:rFonts w:ascii="Georgia" w:hAnsi="Georgia"/>
          <w:b/>
        </w:rPr>
        <w:t>Forslag til v</w:t>
      </w:r>
      <w:r w:rsidR="00B46A8E" w:rsidRPr="00B46A8E">
        <w:rPr>
          <w:rFonts w:ascii="Georgia" w:hAnsi="Georgia"/>
          <w:b/>
        </w:rPr>
        <w:t>edtak:</w:t>
      </w:r>
      <w:r w:rsidR="00B46A8E">
        <w:rPr>
          <w:rFonts w:ascii="Georgia" w:hAnsi="Georgia"/>
        </w:rPr>
        <w:t xml:space="preserve"> Det opprettes ikke en egen emnekomitee for MENA3300, men gjennomføres av kursansvarlig i samarbeid med foreleser fra fysikk. </w:t>
      </w:r>
    </w:p>
    <w:p w:rsidR="00E24C3D" w:rsidRPr="00C70AAD" w:rsidRDefault="00B46A8E" w:rsidP="000614A5">
      <w:pPr>
        <w:rPr>
          <w:rFonts w:ascii="Georgia" w:hAnsi="Georgia"/>
        </w:rPr>
      </w:pPr>
      <w:r>
        <w:rPr>
          <w:rFonts w:ascii="Georgia" w:hAnsi="Georgia"/>
          <w:b/>
        </w:rPr>
        <w:t>Eventuelt</w:t>
      </w:r>
      <w:r>
        <w:rPr>
          <w:rFonts w:ascii="Georgia" w:hAnsi="Georgia"/>
        </w:rPr>
        <w:t xml:space="preserve"> </w:t>
      </w:r>
      <w:bookmarkStart w:id="0" w:name="_GoBack"/>
      <w:bookmarkEnd w:id="0"/>
      <w:r>
        <w:rPr>
          <w:rFonts w:ascii="Georgia" w:hAnsi="Georgia"/>
        </w:rPr>
        <w:br/>
      </w:r>
      <w:r w:rsidR="00E24C3D" w:rsidRPr="00C70AAD">
        <w:rPr>
          <w:rFonts w:ascii="Georgia" w:hAnsi="Georgia"/>
        </w:rPr>
        <w:t xml:space="preserve">Fastsette møtedato i </w:t>
      </w:r>
      <w:r w:rsidR="00851589">
        <w:rPr>
          <w:rFonts w:ascii="Georgia" w:hAnsi="Georgia"/>
        </w:rPr>
        <w:t>mars/april 2019.</w:t>
      </w:r>
      <w:r w:rsidR="00E24C3D" w:rsidRPr="00C70AAD">
        <w:rPr>
          <w:rFonts w:ascii="Georgia" w:hAnsi="Georgia"/>
        </w:rPr>
        <w:t xml:space="preserve"> </w:t>
      </w:r>
    </w:p>
    <w:p w:rsidR="00E24C3D" w:rsidRPr="00E24C3D" w:rsidRDefault="00E24C3D" w:rsidP="00B506E9">
      <w:pPr>
        <w:rPr>
          <w:rFonts w:ascii="Georgia" w:hAnsi="Georgia"/>
          <w:color w:val="FF0000"/>
        </w:rPr>
      </w:pPr>
    </w:p>
    <w:p w:rsidR="003C0D79" w:rsidRDefault="003C0D79" w:rsidP="000F5622">
      <w:pPr>
        <w:rPr>
          <w:rFonts w:ascii="Georgia" w:hAnsi="Georgia"/>
          <w:lang w:val="nn-NO"/>
        </w:rPr>
      </w:pPr>
    </w:p>
    <w:sectPr w:rsidR="003C0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BF"/>
    <w:rsid w:val="000614A5"/>
    <w:rsid w:val="000A3C9C"/>
    <w:rsid w:val="000F5622"/>
    <w:rsid w:val="00134D70"/>
    <w:rsid w:val="00154B50"/>
    <w:rsid w:val="001D32B3"/>
    <w:rsid w:val="00292380"/>
    <w:rsid w:val="002B0C8A"/>
    <w:rsid w:val="003372D6"/>
    <w:rsid w:val="00377C10"/>
    <w:rsid w:val="003C0D79"/>
    <w:rsid w:val="004719D4"/>
    <w:rsid w:val="00490DDE"/>
    <w:rsid w:val="00506B6E"/>
    <w:rsid w:val="005B5DD4"/>
    <w:rsid w:val="005C64D4"/>
    <w:rsid w:val="005E63F8"/>
    <w:rsid w:val="0066621F"/>
    <w:rsid w:val="0069221C"/>
    <w:rsid w:val="0070363B"/>
    <w:rsid w:val="007078A4"/>
    <w:rsid w:val="007275BF"/>
    <w:rsid w:val="00732F28"/>
    <w:rsid w:val="00740147"/>
    <w:rsid w:val="00827CF8"/>
    <w:rsid w:val="00851589"/>
    <w:rsid w:val="00860E7B"/>
    <w:rsid w:val="008768C7"/>
    <w:rsid w:val="008825CF"/>
    <w:rsid w:val="00882706"/>
    <w:rsid w:val="00882A9F"/>
    <w:rsid w:val="00885685"/>
    <w:rsid w:val="008B3C85"/>
    <w:rsid w:val="009832CD"/>
    <w:rsid w:val="00A51431"/>
    <w:rsid w:val="00A875C5"/>
    <w:rsid w:val="00B46A8E"/>
    <w:rsid w:val="00B506E9"/>
    <w:rsid w:val="00C12DA5"/>
    <w:rsid w:val="00C70AAD"/>
    <w:rsid w:val="00C94B47"/>
    <w:rsid w:val="00DA5254"/>
    <w:rsid w:val="00E24C3D"/>
    <w:rsid w:val="00E34E70"/>
    <w:rsid w:val="00E4776E"/>
    <w:rsid w:val="00EB6E26"/>
    <w:rsid w:val="00EE607C"/>
    <w:rsid w:val="00F033B7"/>
    <w:rsid w:val="00F32F20"/>
    <w:rsid w:val="00F9340F"/>
    <w:rsid w:val="00FC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A6B6"/>
  <w15:chartTrackingRefBased/>
  <w15:docId w15:val="{18516821-80F3-4E49-9537-5BB309CE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5BF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5BF"/>
    <w:rPr>
      <w:color w:val="0563C1" w:themeColor="hyperlink"/>
      <w:u w:val="single"/>
    </w:rPr>
  </w:style>
  <w:style w:type="character" w:customStyle="1" w:styleId="rphighlightallclass">
    <w:name w:val="rphighlightallclass"/>
    <w:basedOn w:val="DefaultParagraphFont"/>
    <w:rsid w:val="007275BF"/>
  </w:style>
  <w:style w:type="paragraph" w:styleId="PlainText">
    <w:name w:val="Plain Text"/>
    <w:basedOn w:val="Normal"/>
    <w:link w:val="PlainTextChar"/>
    <w:uiPriority w:val="99"/>
    <w:unhideWhenUsed/>
    <w:rsid w:val="002B0C8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B0C8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n.uio.no/kjemi/studier/master/generisk-kompetanse/index.html" TargetMode="External"/><Relationship Id="rId4" Type="http://schemas.openxmlformats.org/officeDocument/2006/relationships/hyperlink" Target="https://www.mn.uio.no/kjemi/om/organisasjon/rad-og-utvalg/programraad-me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CE78961F.dotm</Template>
  <TotalTime>1524</TotalTime>
  <Pages>2</Pages>
  <Words>696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Clarissa Gärtner</dc:creator>
  <cp:keywords/>
  <dc:description/>
  <cp:lastModifiedBy>Anna Clarissa Gärtner</cp:lastModifiedBy>
  <cp:revision>35</cp:revision>
  <dcterms:created xsi:type="dcterms:W3CDTF">2018-11-15T13:44:00Z</dcterms:created>
  <dcterms:modified xsi:type="dcterms:W3CDTF">2019-02-07T08:46:00Z</dcterms:modified>
</cp:coreProperties>
</file>