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F2A12" w14:textId="124AE85C" w:rsidR="00AC3C69" w:rsidRPr="008962FF" w:rsidRDefault="00AC3C69" w:rsidP="004B75DF">
      <w:pPr>
        <w:spacing w:after="0"/>
        <w:rPr>
          <w:rFonts w:asciiTheme="majorHAnsi" w:hAnsiTheme="majorHAnsi" w:cstheme="majorHAnsi"/>
          <w:sz w:val="36"/>
          <w:szCs w:val="36"/>
        </w:rPr>
      </w:pPr>
      <w:bookmarkStart w:id="0" w:name="_GoBack"/>
      <w:bookmarkEnd w:id="0"/>
      <w:r w:rsidRPr="008962FF">
        <w:rPr>
          <w:rFonts w:asciiTheme="majorHAnsi" w:hAnsiTheme="majorHAnsi" w:cstheme="majorHAnsi"/>
          <w:sz w:val="36"/>
          <w:szCs w:val="36"/>
        </w:rPr>
        <w:t>Sluttrapport for KJM5050 Kjemididaktikk i praksis høsten 20</w:t>
      </w:r>
      <w:r w:rsidR="00BE552B">
        <w:rPr>
          <w:rFonts w:asciiTheme="majorHAnsi" w:hAnsiTheme="majorHAnsi" w:cstheme="majorHAnsi"/>
          <w:sz w:val="36"/>
          <w:szCs w:val="36"/>
        </w:rPr>
        <w:t>2</w:t>
      </w:r>
      <w:r w:rsidR="001F602D">
        <w:rPr>
          <w:rFonts w:asciiTheme="majorHAnsi" w:hAnsiTheme="majorHAnsi" w:cstheme="majorHAnsi"/>
          <w:sz w:val="36"/>
          <w:szCs w:val="36"/>
        </w:rPr>
        <w:t>1</w:t>
      </w:r>
    </w:p>
    <w:p w14:paraId="62134CC8" w14:textId="77777777" w:rsidR="00F43F71" w:rsidRPr="0046494F" w:rsidRDefault="00F43F71" w:rsidP="004B75DF">
      <w:pPr>
        <w:spacing w:after="0"/>
        <w:rPr>
          <w:rFonts w:asciiTheme="majorHAnsi" w:hAnsiTheme="majorHAnsi" w:cstheme="majorHAnsi"/>
          <w:sz w:val="32"/>
          <w:szCs w:val="32"/>
        </w:rPr>
      </w:pPr>
    </w:p>
    <w:p w14:paraId="53AEC0F2" w14:textId="7A564622" w:rsidR="00AC3C69" w:rsidRPr="00FC09FA" w:rsidRDefault="00D52517" w:rsidP="004B75DF">
      <w:pPr>
        <w:spacing w:after="0"/>
        <w:rPr>
          <w:sz w:val="24"/>
          <w:szCs w:val="24"/>
        </w:rPr>
      </w:pPr>
      <w:r w:rsidRPr="00FC09FA">
        <w:rPr>
          <w:sz w:val="24"/>
          <w:szCs w:val="24"/>
        </w:rPr>
        <w:t xml:space="preserve">KJM5050 er et </w:t>
      </w:r>
      <w:r w:rsidR="00D50176" w:rsidRPr="00FC09FA">
        <w:rPr>
          <w:sz w:val="24"/>
          <w:szCs w:val="24"/>
        </w:rPr>
        <w:t xml:space="preserve">emne </w:t>
      </w:r>
      <w:r w:rsidRPr="00FC09FA">
        <w:rPr>
          <w:sz w:val="24"/>
          <w:szCs w:val="24"/>
        </w:rPr>
        <w:t xml:space="preserve">for lektorstudenter som tar masterspesialiseringen sin på MN-fakultetet. </w:t>
      </w:r>
      <w:r w:rsidR="00E6387C" w:rsidRPr="00FC09FA">
        <w:rPr>
          <w:sz w:val="24"/>
          <w:szCs w:val="24"/>
        </w:rPr>
        <w:t>Emnet undervises 8 uker i</w:t>
      </w:r>
      <w:r w:rsidR="00BE552B">
        <w:rPr>
          <w:sz w:val="24"/>
          <w:szCs w:val="24"/>
        </w:rPr>
        <w:t xml:space="preserve"> siste del av</w:t>
      </w:r>
      <w:r w:rsidR="00E6387C" w:rsidRPr="00FC09FA">
        <w:rPr>
          <w:sz w:val="24"/>
          <w:szCs w:val="24"/>
        </w:rPr>
        <w:t xml:space="preserve"> høstsemesteret</w:t>
      </w:r>
      <w:r w:rsidR="00C141CA" w:rsidRPr="00FC09FA">
        <w:rPr>
          <w:sz w:val="24"/>
          <w:szCs w:val="24"/>
        </w:rPr>
        <w:t xml:space="preserve">, og inkluderer </w:t>
      </w:r>
      <w:r w:rsidR="00581AC4" w:rsidRPr="00FC09FA">
        <w:rPr>
          <w:sz w:val="24"/>
          <w:szCs w:val="24"/>
        </w:rPr>
        <w:t>7</w:t>
      </w:r>
      <w:r w:rsidR="00C141CA" w:rsidRPr="00FC09FA">
        <w:rPr>
          <w:sz w:val="24"/>
          <w:szCs w:val="24"/>
        </w:rPr>
        <w:t>,5 dager praksis</w:t>
      </w:r>
      <w:r w:rsidR="00321AA3" w:rsidRPr="00FC09FA">
        <w:rPr>
          <w:sz w:val="24"/>
          <w:szCs w:val="24"/>
        </w:rPr>
        <w:t xml:space="preserve">. </w:t>
      </w:r>
      <w:r w:rsidR="001C6FAB" w:rsidRPr="00FC09FA">
        <w:rPr>
          <w:sz w:val="24"/>
          <w:szCs w:val="24"/>
        </w:rPr>
        <w:t>Praksis omfatte</w:t>
      </w:r>
      <w:r w:rsidR="00BE552B">
        <w:rPr>
          <w:sz w:val="24"/>
          <w:szCs w:val="24"/>
        </w:rPr>
        <w:t>r</w:t>
      </w:r>
      <w:r w:rsidR="001C6FAB" w:rsidRPr="00FC09FA">
        <w:rPr>
          <w:sz w:val="24"/>
          <w:szCs w:val="24"/>
        </w:rPr>
        <w:t xml:space="preserve"> en fag</w:t>
      </w:r>
      <w:r w:rsidR="00BE552B">
        <w:rPr>
          <w:sz w:val="24"/>
          <w:szCs w:val="24"/>
        </w:rPr>
        <w:t xml:space="preserve">lig fordypningsøkt der studentene skal lage et større undervisningsopplegg av 4-5 timers varighet, </w:t>
      </w:r>
      <w:r w:rsidR="001C6FAB" w:rsidRPr="00FC09FA">
        <w:rPr>
          <w:sz w:val="24"/>
          <w:szCs w:val="24"/>
        </w:rPr>
        <w:t xml:space="preserve">og </w:t>
      </w:r>
      <w:r w:rsidR="00BE552B">
        <w:rPr>
          <w:sz w:val="24"/>
          <w:szCs w:val="24"/>
        </w:rPr>
        <w:t>tre</w:t>
      </w:r>
      <w:r w:rsidR="001C6FAB" w:rsidRPr="00FC09FA">
        <w:rPr>
          <w:sz w:val="24"/>
          <w:szCs w:val="24"/>
        </w:rPr>
        <w:t xml:space="preserve"> økter i skolen: Én </w:t>
      </w:r>
      <w:proofErr w:type="spellStart"/>
      <w:r w:rsidR="001C6FAB" w:rsidRPr="00FC09FA">
        <w:rPr>
          <w:sz w:val="24"/>
          <w:szCs w:val="24"/>
        </w:rPr>
        <w:t>observasjonsøkt</w:t>
      </w:r>
      <w:proofErr w:type="spellEnd"/>
      <w:r w:rsidR="001C6FAB" w:rsidRPr="00FC09FA">
        <w:rPr>
          <w:sz w:val="24"/>
          <w:szCs w:val="24"/>
        </w:rPr>
        <w:t xml:space="preserve"> </w:t>
      </w:r>
      <w:r w:rsidR="00034ACB" w:rsidRPr="00FC09FA">
        <w:rPr>
          <w:sz w:val="24"/>
          <w:szCs w:val="24"/>
        </w:rPr>
        <w:t xml:space="preserve">og to økter der </w:t>
      </w:r>
      <w:r w:rsidR="00997F12" w:rsidRPr="00FC09FA">
        <w:rPr>
          <w:sz w:val="24"/>
          <w:szCs w:val="24"/>
        </w:rPr>
        <w:t>stud</w:t>
      </w:r>
      <w:r w:rsidR="00B932D0" w:rsidRPr="00FC09FA">
        <w:rPr>
          <w:sz w:val="24"/>
          <w:szCs w:val="24"/>
        </w:rPr>
        <w:t xml:space="preserve">entene selv underviser. </w:t>
      </w:r>
      <w:r w:rsidR="00BB34D2" w:rsidRPr="00FC09FA">
        <w:rPr>
          <w:sz w:val="24"/>
          <w:szCs w:val="24"/>
        </w:rPr>
        <w:t xml:space="preserve">I tillegg har </w:t>
      </w:r>
      <w:r w:rsidR="006F1E34">
        <w:rPr>
          <w:sz w:val="24"/>
          <w:szCs w:val="24"/>
        </w:rPr>
        <w:t>studentene</w:t>
      </w:r>
      <w:r w:rsidR="00BB34D2" w:rsidRPr="00FC09FA">
        <w:rPr>
          <w:sz w:val="24"/>
          <w:szCs w:val="24"/>
        </w:rPr>
        <w:t xml:space="preserve"> </w:t>
      </w:r>
      <w:r w:rsidR="002B60FA" w:rsidRPr="00FC09FA">
        <w:rPr>
          <w:sz w:val="24"/>
          <w:szCs w:val="24"/>
        </w:rPr>
        <w:t>2x2 timer undervisning ved UiO</w:t>
      </w:r>
      <w:r w:rsidR="00C82CB6" w:rsidRPr="00FC09FA">
        <w:rPr>
          <w:sz w:val="24"/>
          <w:szCs w:val="24"/>
        </w:rPr>
        <w:t xml:space="preserve"> hver uke. Undervisningen legger vekt på didaktisk teori</w:t>
      </w:r>
      <w:r w:rsidR="002A7026" w:rsidRPr="00FC09FA">
        <w:rPr>
          <w:sz w:val="24"/>
          <w:szCs w:val="24"/>
        </w:rPr>
        <w:t xml:space="preserve"> og praksis</w:t>
      </w:r>
      <w:r w:rsidR="005512FC" w:rsidRPr="00FC09FA">
        <w:rPr>
          <w:sz w:val="24"/>
          <w:szCs w:val="24"/>
        </w:rPr>
        <w:t>,</w:t>
      </w:r>
      <w:r w:rsidR="002A7026" w:rsidRPr="00FC09FA">
        <w:rPr>
          <w:sz w:val="24"/>
          <w:szCs w:val="24"/>
        </w:rPr>
        <w:t xml:space="preserve"> og </w:t>
      </w:r>
      <w:r w:rsidR="00250B51" w:rsidRPr="00FC09FA">
        <w:rPr>
          <w:sz w:val="24"/>
          <w:szCs w:val="24"/>
        </w:rPr>
        <w:t xml:space="preserve">aktivt arbeid med ulike undervisnings- og vurderingsformer. </w:t>
      </w:r>
    </w:p>
    <w:p w14:paraId="5093FE04" w14:textId="77777777" w:rsidR="00EB0848" w:rsidRPr="00FC09FA" w:rsidRDefault="00EB0848" w:rsidP="004B75DF">
      <w:pPr>
        <w:spacing w:after="0"/>
        <w:rPr>
          <w:sz w:val="24"/>
          <w:szCs w:val="24"/>
        </w:rPr>
      </w:pPr>
    </w:p>
    <w:p w14:paraId="18A468E9" w14:textId="50364142" w:rsidR="00563B85" w:rsidRPr="00A06DE0" w:rsidRDefault="00BC1960" w:rsidP="00A06DE0">
      <w:pPr>
        <w:pStyle w:val="Heading2"/>
        <w:rPr>
          <w:color w:val="auto"/>
        </w:rPr>
      </w:pPr>
      <w:r w:rsidRPr="00A06DE0">
        <w:rPr>
          <w:color w:val="auto"/>
        </w:rPr>
        <w:t>Årets undervisning</w:t>
      </w:r>
    </w:p>
    <w:p w14:paraId="71D25693" w14:textId="36B56413" w:rsidR="008E146D" w:rsidRDefault="00A06DE0" w:rsidP="004B75DF">
      <w:pPr>
        <w:spacing w:after="0"/>
        <w:rPr>
          <w:sz w:val="24"/>
          <w:szCs w:val="24"/>
        </w:rPr>
      </w:pPr>
      <w:r w:rsidRPr="00FC09FA">
        <w:rPr>
          <w:sz w:val="24"/>
          <w:szCs w:val="24"/>
        </w:rPr>
        <w:t>Høsten 20</w:t>
      </w:r>
      <w:r>
        <w:rPr>
          <w:sz w:val="24"/>
          <w:szCs w:val="24"/>
        </w:rPr>
        <w:t>21</w:t>
      </w:r>
      <w:r w:rsidRPr="00FC09FA">
        <w:rPr>
          <w:sz w:val="24"/>
          <w:szCs w:val="24"/>
        </w:rPr>
        <w:t xml:space="preserve"> gikk emnet med 1</w:t>
      </w:r>
      <w:r>
        <w:rPr>
          <w:sz w:val="24"/>
          <w:szCs w:val="24"/>
        </w:rPr>
        <w:t>2</w:t>
      </w:r>
      <w:r w:rsidRPr="00FC09FA">
        <w:rPr>
          <w:sz w:val="24"/>
          <w:szCs w:val="24"/>
        </w:rPr>
        <w:t xml:space="preserve"> studenter</w:t>
      </w:r>
      <w:r>
        <w:rPr>
          <w:sz w:val="24"/>
          <w:szCs w:val="24"/>
        </w:rPr>
        <w:t>, en nedgang på fem studenter fra sist gang, p</w:t>
      </w:r>
      <w:r w:rsidR="008325A0" w:rsidRPr="008325A0">
        <w:rPr>
          <w:sz w:val="24"/>
          <w:szCs w:val="24"/>
        </w:rPr>
        <w:t>å grunn av begrenset kapasitet</w:t>
      </w:r>
      <w:r w:rsidR="008325A0">
        <w:rPr>
          <w:sz w:val="24"/>
          <w:szCs w:val="24"/>
        </w:rPr>
        <w:t xml:space="preserve"> på Matematisk institutt</w:t>
      </w:r>
      <w:r>
        <w:rPr>
          <w:sz w:val="24"/>
          <w:szCs w:val="24"/>
        </w:rPr>
        <w:t xml:space="preserve">. Dermed fikk </w:t>
      </w:r>
      <w:r w:rsidR="008325A0">
        <w:rPr>
          <w:sz w:val="24"/>
          <w:szCs w:val="24"/>
        </w:rPr>
        <w:t>alle praksisstudentene</w:t>
      </w:r>
      <w:r w:rsidR="00587BCC">
        <w:rPr>
          <w:sz w:val="24"/>
          <w:szCs w:val="24"/>
        </w:rPr>
        <w:t xml:space="preserve"> plass på Oslo katedralskole</w:t>
      </w:r>
      <w:r w:rsidR="00E86F93">
        <w:rPr>
          <w:sz w:val="24"/>
          <w:szCs w:val="24"/>
        </w:rPr>
        <w:t xml:space="preserve">. Det var også færre studenter som hadde enorme timeplankollisjoner, og ved å vært tidlig ute, klarte vi å få avviklet praksis på en god måte for alle. Derimot burde vi vært tidligere ute med å innkalle til møte for å spikre endelige undervisningstider. Dette var det også en student som kommenterte i evalueringen. Årsaken var rett og slett manglende kapasitet hos </w:t>
      </w:r>
      <w:proofErr w:type="spellStart"/>
      <w:r w:rsidR="00E86F93">
        <w:rPr>
          <w:sz w:val="24"/>
          <w:szCs w:val="24"/>
        </w:rPr>
        <w:t>emneansvarlig</w:t>
      </w:r>
      <w:proofErr w:type="spellEnd"/>
      <w:r w:rsidR="00E86F93">
        <w:rPr>
          <w:sz w:val="24"/>
          <w:szCs w:val="24"/>
        </w:rPr>
        <w:t xml:space="preserve">. </w:t>
      </w:r>
    </w:p>
    <w:p w14:paraId="287D7872" w14:textId="7082653C" w:rsidR="00587BCC" w:rsidRDefault="00587BCC" w:rsidP="004B75DF">
      <w:pPr>
        <w:spacing w:after="0"/>
        <w:rPr>
          <w:sz w:val="24"/>
          <w:szCs w:val="24"/>
        </w:rPr>
      </w:pPr>
    </w:p>
    <w:p w14:paraId="55729500" w14:textId="45DDDE18" w:rsidR="00587BCC" w:rsidRDefault="00587BCC" w:rsidP="004B75DF">
      <w:pPr>
        <w:spacing w:after="0"/>
        <w:rPr>
          <w:sz w:val="24"/>
          <w:szCs w:val="24"/>
        </w:rPr>
      </w:pPr>
      <w:r>
        <w:rPr>
          <w:sz w:val="24"/>
          <w:szCs w:val="24"/>
        </w:rPr>
        <w:t>I 2020 opplevde vi at nivået på eksamen ble litt lavt etter at vi innførte mappeevaluering og eksamen bare skulle teste den teoretiske kunnskapen. I år syntes vi at vi lyktes bedre med å få studentene til å resonnere rundt didaktiske problemstillinger knyttet</w:t>
      </w:r>
      <w:r w:rsidR="00A06DE0">
        <w:rPr>
          <w:sz w:val="24"/>
          <w:szCs w:val="24"/>
        </w:rPr>
        <w:t xml:space="preserve"> til teori fra undervisningen og pensum</w:t>
      </w:r>
      <w:r>
        <w:rPr>
          <w:sz w:val="24"/>
          <w:szCs w:val="24"/>
        </w:rPr>
        <w:t>.</w:t>
      </w:r>
    </w:p>
    <w:p w14:paraId="6B9E1C60" w14:textId="2BB39107" w:rsidR="007A21CF" w:rsidRDefault="007A21CF" w:rsidP="004B75DF">
      <w:pPr>
        <w:spacing w:after="0"/>
        <w:rPr>
          <w:sz w:val="24"/>
          <w:szCs w:val="24"/>
        </w:rPr>
      </w:pPr>
    </w:p>
    <w:p w14:paraId="22CF80A7" w14:textId="225D048E" w:rsidR="007A21CF" w:rsidRDefault="007A21CF" w:rsidP="004B75DF">
      <w:pPr>
        <w:spacing w:after="0"/>
        <w:rPr>
          <w:sz w:val="24"/>
          <w:szCs w:val="24"/>
        </w:rPr>
      </w:pPr>
      <w:r>
        <w:rPr>
          <w:sz w:val="24"/>
          <w:szCs w:val="24"/>
        </w:rPr>
        <w:t xml:space="preserve">Vi brukte mindre tid på å snakke om eksperimentell undervisning og mer tid på økten om grønn kjemi, slik at også studenter som ikke skulle jobbe med grønn kjemi i fordypningspraksis fikk jobbet med dette. Det var vellykket. Studentene fikk også teste ut lese- og </w:t>
      </w:r>
      <w:proofErr w:type="spellStart"/>
      <w:r>
        <w:rPr>
          <w:sz w:val="24"/>
          <w:szCs w:val="24"/>
        </w:rPr>
        <w:t>disksujonsverktøy</w:t>
      </w:r>
      <w:proofErr w:type="spellEnd"/>
      <w:r>
        <w:rPr>
          <w:sz w:val="24"/>
          <w:szCs w:val="24"/>
        </w:rPr>
        <w:t xml:space="preserve"> utviklet av en av våre </w:t>
      </w:r>
      <w:proofErr w:type="spellStart"/>
      <w:r>
        <w:rPr>
          <w:sz w:val="24"/>
          <w:szCs w:val="24"/>
        </w:rPr>
        <w:t>mastserstudenter</w:t>
      </w:r>
      <w:proofErr w:type="spellEnd"/>
      <w:r>
        <w:rPr>
          <w:sz w:val="24"/>
          <w:szCs w:val="24"/>
        </w:rPr>
        <w:t xml:space="preserve">. Denne undervisningen ble gitt av to andre masterstudenter, som skal undersøke bruk av verktøyet i kjemi 1. Det var nyttig for alle parter. </w:t>
      </w:r>
    </w:p>
    <w:p w14:paraId="33CD65FE" w14:textId="69CE95DE" w:rsidR="00587BCC" w:rsidRDefault="00587BCC" w:rsidP="004B75DF">
      <w:pPr>
        <w:spacing w:after="0"/>
        <w:rPr>
          <w:sz w:val="24"/>
          <w:szCs w:val="24"/>
        </w:rPr>
      </w:pPr>
    </w:p>
    <w:p w14:paraId="35584243" w14:textId="73E0572E" w:rsidR="00587BCC" w:rsidRDefault="00587BCC" w:rsidP="004B75DF">
      <w:pPr>
        <w:spacing w:after="0"/>
        <w:rPr>
          <w:sz w:val="24"/>
          <w:szCs w:val="24"/>
        </w:rPr>
      </w:pPr>
      <w:r>
        <w:rPr>
          <w:sz w:val="24"/>
          <w:szCs w:val="24"/>
        </w:rPr>
        <w:t xml:space="preserve">Fordypningsøktene tok utgangspunkt i samme opplegg som i fjor. Denne gangen fikk alle studentene </w:t>
      </w:r>
      <w:r w:rsidR="00203C3E">
        <w:rPr>
          <w:sz w:val="24"/>
          <w:szCs w:val="24"/>
        </w:rPr>
        <w:t xml:space="preserve">med praksis i kjemi 1-klasser gjennomført opplegget. Vi hadde også presisert </w:t>
      </w:r>
      <w:r w:rsidR="00E86F93">
        <w:rPr>
          <w:sz w:val="24"/>
          <w:szCs w:val="24"/>
        </w:rPr>
        <w:t xml:space="preserve">hva slags teknikk de skulle lære bort, og at de måtte legge vekt på </w:t>
      </w:r>
      <w:proofErr w:type="spellStart"/>
      <w:r w:rsidR="00E86F93">
        <w:rPr>
          <w:sz w:val="24"/>
          <w:szCs w:val="24"/>
        </w:rPr>
        <w:t>hverandrevurderingsbiten</w:t>
      </w:r>
      <w:proofErr w:type="spellEnd"/>
      <w:r w:rsidR="00E86F93">
        <w:rPr>
          <w:sz w:val="24"/>
          <w:szCs w:val="24"/>
        </w:rPr>
        <w:t>. Inntrykket er at opplegget fungerte godt, men vi bør ta et møte med lærerne på Katta for å få ordentlige tilbakemeldinger. Fagdagen</w:t>
      </w:r>
      <w:r w:rsidR="009F0E27">
        <w:rPr>
          <w:sz w:val="24"/>
          <w:szCs w:val="24"/>
        </w:rPr>
        <w:t>e</w:t>
      </w:r>
      <w:r w:rsidR="00E86F93">
        <w:rPr>
          <w:sz w:val="24"/>
          <w:szCs w:val="24"/>
        </w:rPr>
        <w:t xml:space="preserve"> ved UiO for kjemi 2-klassene var vellykket også i år, men er ganske hektisk</w:t>
      </w:r>
      <w:r w:rsidR="009F0E27">
        <w:rPr>
          <w:sz w:val="24"/>
          <w:szCs w:val="24"/>
        </w:rPr>
        <w:t>e</w:t>
      </w:r>
      <w:r w:rsidR="00E86F93">
        <w:rPr>
          <w:sz w:val="24"/>
          <w:szCs w:val="24"/>
        </w:rPr>
        <w:t xml:space="preserve">. </w:t>
      </w:r>
    </w:p>
    <w:p w14:paraId="5D497F8E" w14:textId="67AF47B8" w:rsidR="00E86F93" w:rsidRDefault="00E86F93" w:rsidP="004B75DF">
      <w:pPr>
        <w:spacing w:after="0"/>
        <w:rPr>
          <w:sz w:val="24"/>
          <w:szCs w:val="24"/>
        </w:rPr>
      </w:pPr>
    </w:p>
    <w:p w14:paraId="4A5F5594" w14:textId="5FB224B2" w:rsidR="00E86F93" w:rsidRPr="00A06DE0" w:rsidRDefault="00E86F93" w:rsidP="00A06DE0">
      <w:pPr>
        <w:pStyle w:val="Heading2"/>
        <w:rPr>
          <w:color w:val="auto"/>
        </w:rPr>
      </w:pPr>
      <w:r w:rsidRPr="00A06DE0">
        <w:rPr>
          <w:color w:val="auto"/>
        </w:rPr>
        <w:t>Fagl</w:t>
      </w:r>
      <w:r w:rsidR="00BC1960" w:rsidRPr="00A06DE0">
        <w:rPr>
          <w:color w:val="auto"/>
        </w:rPr>
        <w:t>ig</w:t>
      </w:r>
      <w:r w:rsidRPr="00A06DE0">
        <w:rPr>
          <w:color w:val="auto"/>
        </w:rPr>
        <w:t xml:space="preserve"> overlapp mot KJM3050/4050 Kjemididaktikk</w:t>
      </w:r>
    </w:p>
    <w:p w14:paraId="4A7F31F0" w14:textId="3DBBC2C6" w:rsidR="00A16BB8" w:rsidRDefault="00BC1960" w:rsidP="004B75DF">
      <w:pPr>
        <w:spacing w:after="0"/>
        <w:rPr>
          <w:sz w:val="24"/>
          <w:szCs w:val="24"/>
        </w:rPr>
      </w:pPr>
      <w:r>
        <w:rPr>
          <w:sz w:val="24"/>
          <w:szCs w:val="24"/>
        </w:rPr>
        <w:t xml:space="preserve">Det er en utfordring for emnet at studentene har ulik bakgrunn i kjemididaktikk. Studenter med kjemi og matematikk i fagkretsen tar KJM3050 kjemididaktikk, mens studenter med kjemi og biologi i fagkretsen ikke har denne bakgrunnen. </w:t>
      </w:r>
      <w:r w:rsidR="00A06DE0">
        <w:rPr>
          <w:sz w:val="24"/>
          <w:szCs w:val="24"/>
        </w:rPr>
        <w:t xml:space="preserve">Dermed er det flere tema som går igjen i begge emnene, selv om vi har andre innfallsvinkler i et </w:t>
      </w:r>
      <w:proofErr w:type="spellStart"/>
      <w:r w:rsidR="00A06DE0">
        <w:rPr>
          <w:sz w:val="24"/>
          <w:szCs w:val="24"/>
        </w:rPr>
        <w:t>praksisemne</w:t>
      </w:r>
      <w:proofErr w:type="spellEnd"/>
      <w:r w:rsidR="00A06DE0">
        <w:rPr>
          <w:sz w:val="24"/>
          <w:szCs w:val="24"/>
        </w:rPr>
        <w:t xml:space="preserve">. Høsten 2021 ble </w:t>
      </w:r>
      <w:r w:rsidR="00A06DE0">
        <w:rPr>
          <w:sz w:val="24"/>
          <w:szCs w:val="24"/>
        </w:rPr>
        <w:lastRenderedPageBreak/>
        <w:t xml:space="preserve">dette spesielt synlig fordi </w:t>
      </w:r>
      <w:r w:rsidR="009F0E27">
        <w:rPr>
          <w:sz w:val="24"/>
          <w:szCs w:val="24"/>
        </w:rPr>
        <w:t xml:space="preserve">flere av masterstudentene med biologibakgrunn hadde fulgt kjemididaktikkemnet samme vår. Bare tre studenter hadde ikke denne bakgrunnen. Vi opplever forskjellen mellom emnene som tydeligere enn tidligere, men det er mulig vi kan dreie praksisemnet enda litt mer mot de mer eksotiske delene av læreplanen. Samtidig vil sentrale tema som bruk og retting av </w:t>
      </w:r>
      <w:proofErr w:type="spellStart"/>
      <w:r w:rsidR="009F0E27">
        <w:rPr>
          <w:sz w:val="24"/>
          <w:szCs w:val="24"/>
        </w:rPr>
        <w:t>labrapporter</w:t>
      </w:r>
      <w:proofErr w:type="spellEnd"/>
      <w:r w:rsidR="009F0E27">
        <w:rPr>
          <w:sz w:val="24"/>
          <w:szCs w:val="24"/>
        </w:rPr>
        <w:t xml:space="preserve"> og utfordringene ved eksperimentell undervisning</w:t>
      </w:r>
      <w:r w:rsidR="00A06DE0">
        <w:rPr>
          <w:sz w:val="24"/>
          <w:szCs w:val="24"/>
        </w:rPr>
        <w:t xml:space="preserve"> </w:t>
      </w:r>
      <w:r w:rsidR="009F0E27">
        <w:rPr>
          <w:sz w:val="24"/>
          <w:szCs w:val="24"/>
        </w:rPr>
        <w:t xml:space="preserve">fortsatt være nødvendig å dekke i begge emner, av hensyn til studenter som ikke har annen kjemididaktikk enn KJM5050. </w:t>
      </w:r>
    </w:p>
    <w:p w14:paraId="59DCB181" w14:textId="77777777" w:rsidR="00B53614" w:rsidRDefault="00B53614" w:rsidP="004B75DF">
      <w:pPr>
        <w:spacing w:after="0"/>
        <w:rPr>
          <w:sz w:val="24"/>
          <w:szCs w:val="24"/>
        </w:rPr>
      </w:pPr>
    </w:p>
    <w:p w14:paraId="3BCD95E7" w14:textId="7EF7E9BA" w:rsidR="001A32C5" w:rsidRPr="00D85FD7" w:rsidRDefault="001A32C5" w:rsidP="004B75DF">
      <w:pPr>
        <w:spacing w:after="0"/>
        <w:rPr>
          <w:sz w:val="32"/>
          <w:szCs w:val="32"/>
        </w:rPr>
      </w:pPr>
      <w:r w:rsidRPr="00D85FD7">
        <w:rPr>
          <w:sz w:val="32"/>
          <w:szCs w:val="32"/>
        </w:rPr>
        <w:t>Planer for neste gang</w:t>
      </w:r>
    </w:p>
    <w:p w14:paraId="77CBF1A2" w14:textId="5D3AA2C8" w:rsidR="00444D9C" w:rsidRDefault="00BC1960" w:rsidP="004B75DF">
      <w:pPr>
        <w:pStyle w:val="ListParagraph"/>
        <w:numPr>
          <w:ilvl w:val="0"/>
          <w:numId w:val="1"/>
        </w:numPr>
        <w:spacing w:after="0"/>
        <w:rPr>
          <w:sz w:val="24"/>
          <w:szCs w:val="24"/>
        </w:rPr>
      </w:pPr>
      <w:r>
        <w:rPr>
          <w:sz w:val="24"/>
          <w:szCs w:val="24"/>
        </w:rPr>
        <w:t>Spikre undervisningstider helt i begynnelsen av semesteret</w:t>
      </w:r>
      <w:r w:rsidR="00D85FD7">
        <w:rPr>
          <w:sz w:val="24"/>
          <w:szCs w:val="24"/>
        </w:rPr>
        <w:t>.</w:t>
      </w:r>
    </w:p>
    <w:p w14:paraId="2D83B5CA" w14:textId="26F60EB1" w:rsidR="00B01C9B" w:rsidRPr="00FC09FA" w:rsidRDefault="00B01C9B" w:rsidP="004B75DF">
      <w:pPr>
        <w:pStyle w:val="ListParagraph"/>
        <w:numPr>
          <w:ilvl w:val="0"/>
          <w:numId w:val="1"/>
        </w:numPr>
        <w:spacing w:after="0"/>
        <w:rPr>
          <w:sz w:val="24"/>
          <w:szCs w:val="24"/>
        </w:rPr>
      </w:pPr>
      <w:r>
        <w:rPr>
          <w:sz w:val="24"/>
          <w:szCs w:val="24"/>
        </w:rPr>
        <w:t>Være bevisste på grenseoppgangen mot KJM3050/4050 Kjemididaktikk.</w:t>
      </w:r>
    </w:p>
    <w:p w14:paraId="4BA95E89" w14:textId="20E2FEDA" w:rsidR="001E3A95" w:rsidRPr="00FC09FA" w:rsidRDefault="00B01C9B" w:rsidP="004B75DF">
      <w:pPr>
        <w:pStyle w:val="ListParagraph"/>
        <w:numPr>
          <w:ilvl w:val="0"/>
          <w:numId w:val="1"/>
        </w:numPr>
        <w:spacing w:after="0"/>
        <w:rPr>
          <w:sz w:val="24"/>
          <w:szCs w:val="24"/>
        </w:rPr>
      </w:pPr>
      <w:r>
        <w:rPr>
          <w:sz w:val="24"/>
          <w:szCs w:val="24"/>
        </w:rPr>
        <w:t>Justere</w:t>
      </w:r>
      <w:r w:rsidR="008962FF">
        <w:rPr>
          <w:sz w:val="24"/>
          <w:szCs w:val="24"/>
        </w:rPr>
        <w:t xml:space="preserve"> pensum med</w:t>
      </w:r>
      <w:r w:rsidR="00474AFF" w:rsidRPr="00FC09FA">
        <w:rPr>
          <w:sz w:val="24"/>
          <w:szCs w:val="24"/>
        </w:rPr>
        <w:t xml:space="preserve"> 1-2 nye artikler hvis noe bra dukker opp.</w:t>
      </w:r>
    </w:p>
    <w:p w14:paraId="7553442D" w14:textId="77777777" w:rsidR="00B241DA" w:rsidRDefault="00B241DA" w:rsidP="004B75DF">
      <w:pPr>
        <w:spacing w:after="0"/>
      </w:pPr>
    </w:p>
    <w:sectPr w:rsidR="00B24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E75"/>
    <w:multiLevelType w:val="hybridMultilevel"/>
    <w:tmpl w:val="E5AC9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0333D1"/>
    <w:multiLevelType w:val="hybridMultilevel"/>
    <w:tmpl w:val="1966E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AB4176F"/>
    <w:multiLevelType w:val="hybridMultilevel"/>
    <w:tmpl w:val="779E7B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F4"/>
    <w:rsid w:val="00034ACB"/>
    <w:rsid w:val="000521B0"/>
    <w:rsid w:val="000522C7"/>
    <w:rsid w:val="00062773"/>
    <w:rsid w:val="00080B1C"/>
    <w:rsid w:val="00094A88"/>
    <w:rsid w:val="00095C3C"/>
    <w:rsid w:val="000A0A30"/>
    <w:rsid w:val="00100AF9"/>
    <w:rsid w:val="00127D75"/>
    <w:rsid w:val="001333D2"/>
    <w:rsid w:val="001350BA"/>
    <w:rsid w:val="00153B21"/>
    <w:rsid w:val="00185BDF"/>
    <w:rsid w:val="001A1778"/>
    <w:rsid w:val="001A24B4"/>
    <w:rsid w:val="001A32C5"/>
    <w:rsid w:val="001B7457"/>
    <w:rsid w:val="001C4303"/>
    <w:rsid w:val="001C6FAB"/>
    <w:rsid w:val="001E3A95"/>
    <w:rsid w:val="001F1614"/>
    <w:rsid w:val="001F602D"/>
    <w:rsid w:val="00203C3E"/>
    <w:rsid w:val="00213F74"/>
    <w:rsid w:val="002201AD"/>
    <w:rsid w:val="0022707F"/>
    <w:rsid w:val="00231517"/>
    <w:rsid w:val="0024459F"/>
    <w:rsid w:val="00250B51"/>
    <w:rsid w:val="0025539D"/>
    <w:rsid w:val="00275F16"/>
    <w:rsid w:val="0027692C"/>
    <w:rsid w:val="0028755C"/>
    <w:rsid w:val="002A182B"/>
    <w:rsid w:val="002A7026"/>
    <w:rsid w:val="002B60FA"/>
    <w:rsid w:val="002C502D"/>
    <w:rsid w:val="002D7590"/>
    <w:rsid w:val="002E1EAE"/>
    <w:rsid w:val="002F5A25"/>
    <w:rsid w:val="002F74C8"/>
    <w:rsid w:val="00312037"/>
    <w:rsid w:val="00314C93"/>
    <w:rsid w:val="00321AA3"/>
    <w:rsid w:val="003320CA"/>
    <w:rsid w:val="003438D8"/>
    <w:rsid w:val="0035595C"/>
    <w:rsid w:val="00372D75"/>
    <w:rsid w:val="00373ADF"/>
    <w:rsid w:val="003A6F80"/>
    <w:rsid w:val="003E6B7F"/>
    <w:rsid w:val="003F02F2"/>
    <w:rsid w:val="00413CE4"/>
    <w:rsid w:val="00417931"/>
    <w:rsid w:val="004317C7"/>
    <w:rsid w:val="00444D9C"/>
    <w:rsid w:val="0046494F"/>
    <w:rsid w:val="00474AFF"/>
    <w:rsid w:val="004A2D84"/>
    <w:rsid w:val="004B75DF"/>
    <w:rsid w:val="004D0D0B"/>
    <w:rsid w:val="004D33D8"/>
    <w:rsid w:val="004D3C73"/>
    <w:rsid w:val="004E1BF6"/>
    <w:rsid w:val="00546FFD"/>
    <w:rsid w:val="005512FC"/>
    <w:rsid w:val="00563685"/>
    <w:rsid w:val="00581AC4"/>
    <w:rsid w:val="00587BCC"/>
    <w:rsid w:val="00591A3F"/>
    <w:rsid w:val="00593447"/>
    <w:rsid w:val="005B41A2"/>
    <w:rsid w:val="0063235D"/>
    <w:rsid w:val="00635113"/>
    <w:rsid w:val="006439EE"/>
    <w:rsid w:val="00684938"/>
    <w:rsid w:val="00685750"/>
    <w:rsid w:val="006B294B"/>
    <w:rsid w:val="006F17E1"/>
    <w:rsid w:val="006F1E34"/>
    <w:rsid w:val="00731232"/>
    <w:rsid w:val="00752212"/>
    <w:rsid w:val="00791E47"/>
    <w:rsid w:val="007A21CF"/>
    <w:rsid w:val="008325A0"/>
    <w:rsid w:val="00835638"/>
    <w:rsid w:val="008962FF"/>
    <w:rsid w:val="008A56EA"/>
    <w:rsid w:val="008B3061"/>
    <w:rsid w:val="008E146D"/>
    <w:rsid w:val="009515D5"/>
    <w:rsid w:val="00967339"/>
    <w:rsid w:val="00992182"/>
    <w:rsid w:val="0099652F"/>
    <w:rsid w:val="00997F12"/>
    <w:rsid w:val="009C6968"/>
    <w:rsid w:val="009D5A49"/>
    <w:rsid w:val="009F0E27"/>
    <w:rsid w:val="00A009B3"/>
    <w:rsid w:val="00A06DE0"/>
    <w:rsid w:val="00A07A78"/>
    <w:rsid w:val="00A16BB8"/>
    <w:rsid w:val="00A24FC5"/>
    <w:rsid w:val="00A528F8"/>
    <w:rsid w:val="00A918D9"/>
    <w:rsid w:val="00AC3C69"/>
    <w:rsid w:val="00AC5316"/>
    <w:rsid w:val="00B01C9B"/>
    <w:rsid w:val="00B04BEE"/>
    <w:rsid w:val="00B241DA"/>
    <w:rsid w:val="00B53614"/>
    <w:rsid w:val="00B86DF4"/>
    <w:rsid w:val="00B932D0"/>
    <w:rsid w:val="00BA0675"/>
    <w:rsid w:val="00BB34D2"/>
    <w:rsid w:val="00BB4BC5"/>
    <w:rsid w:val="00BB6752"/>
    <w:rsid w:val="00BC1960"/>
    <w:rsid w:val="00BE0DE6"/>
    <w:rsid w:val="00BE552B"/>
    <w:rsid w:val="00C141CA"/>
    <w:rsid w:val="00C156EB"/>
    <w:rsid w:val="00C37C55"/>
    <w:rsid w:val="00C711F1"/>
    <w:rsid w:val="00C758E0"/>
    <w:rsid w:val="00C82CB6"/>
    <w:rsid w:val="00CA1550"/>
    <w:rsid w:val="00CB3051"/>
    <w:rsid w:val="00CB3F79"/>
    <w:rsid w:val="00CF371C"/>
    <w:rsid w:val="00D0142B"/>
    <w:rsid w:val="00D17261"/>
    <w:rsid w:val="00D2432F"/>
    <w:rsid w:val="00D333CF"/>
    <w:rsid w:val="00D367F5"/>
    <w:rsid w:val="00D50176"/>
    <w:rsid w:val="00D50F6B"/>
    <w:rsid w:val="00D52517"/>
    <w:rsid w:val="00D85FD7"/>
    <w:rsid w:val="00D95340"/>
    <w:rsid w:val="00DB0A96"/>
    <w:rsid w:val="00DB4517"/>
    <w:rsid w:val="00DC79BC"/>
    <w:rsid w:val="00DE4C2D"/>
    <w:rsid w:val="00DF05E4"/>
    <w:rsid w:val="00DF35A4"/>
    <w:rsid w:val="00E6387C"/>
    <w:rsid w:val="00E86F93"/>
    <w:rsid w:val="00E90BA6"/>
    <w:rsid w:val="00E94FA5"/>
    <w:rsid w:val="00EA0704"/>
    <w:rsid w:val="00EB0848"/>
    <w:rsid w:val="00ED4B78"/>
    <w:rsid w:val="00F064A8"/>
    <w:rsid w:val="00F243AF"/>
    <w:rsid w:val="00F37F9C"/>
    <w:rsid w:val="00F43F71"/>
    <w:rsid w:val="00FA746F"/>
    <w:rsid w:val="00FC09FA"/>
    <w:rsid w:val="00FE297C"/>
    <w:rsid w:val="00FF4B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07BD"/>
  <w15:chartTrackingRefBased/>
  <w15:docId w15:val="{217C558F-2A36-47E2-89E2-DEE5F33F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06D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8F8"/>
    <w:pPr>
      <w:ind w:left="720"/>
      <w:contextualSpacing/>
    </w:pPr>
  </w:style>
  <w:style w:type="character" w:customStyle="1" w:styleId="Heading2Char">
    <w:name w:val="Heading 2 Char"/>
    <w:basedOn w:val="DefaultParagraphFont"/>
    <w:link w:val="Heading2"/>
    <w:uiPriority w:val="9"/>
    <w:rsid w:val="00A06D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1CB84DC6408D40BB32D5ED71DDE007" ma:contentTypeVersion="8" ma:contentTypeDescription="Opprett et nytt dokument." ma:contentTypeScope="" ma:versionID="61d1dd9b5446348a16d8222971129fe2">
  <xsd:schema xmlns:xsd="http://www.w3.org/2001/XMLSchema" xmlns:xs="http://www.w3.org/2001/XMLSchema" xmlns:p="http://schemas.microsoft.com/office/2006/metadata/properties" xmlns:ns3="bd750733-c691-44b9-98aa-d2c08a361760" targetNamespace="http://schemas.microsoft.com/office/2006/metadata/properties" ma:root="true" ma:fieldsID="1d84872a37aba79bd6e14b405e336823" ns3:_="">
    <xsd:import namespace="bd750733-c691-44b9-98aa-d2c08a361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733-c691-44b9-98aa-d2c08a361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EFD0-AEB5-440A-8E82-F46F3625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733-c691-44b9-98aa-d2c08a361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5BD1B-3CE5-4B01-BE0F-535AFAADB8BD}">
  <ds:schemaRefs>
    <ds:schemaRef ds:uri="http://schemas.microsoft.com/sharepoint/v3/contenttype/forms"/>
  </ds:schemaRefs>
</ds:datastoreItem>
</file>

<file path=customXml/itemProps3.xml><?xml version="1.0" encoding="utf-8"?>
<ds:datastoreItem xmlns:ds="http://schemas.openxmlformats.org/officeDocument/2006/customXml" ds:itemID="{2C602238-B949-4BEF-B038-F2A310A7087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d750733-c691-44b9-98aa-d2c08a361760"/>
    <ds:schemaRef ds:uri="http://www.w3.org/XML/1998/namespace"/>
  </ds:schemaRefs>
</ds:datastoreItem>
</file>

<file path=customXml/itemProps4.xml><?xml version="1.0" encoding="utf-8"?>
<ds:datastoreItem xmlns:ds="http://schemas.openxmlformats.org/officeDocument/2006/customXml" ds:itemID="{F3D22CCB-F42B-4A5A-972D-87128E50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3089</Characters>
  <Application>Microsoft Office Word</Application>
  <DocSecurity>4</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Fægri</dc:creator>
  <cp:keywords/>
  <dc:description/>
  <cp:lastModifiedBy>Thea Fossum Moen</cp:lastModifiedBy>
  <cp:revision>2</cp:revision>
  <dcterms:created xsi:type="dcterms:W3CDTF">2022-03-23T14:21:00Z</dcterms:created>
  <dcterms:modified xsi:type="dcterms:W3CDTF">2022-03-23T14:21:00Z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0x010100AD1CB84DC6408D40BB32D5ED71DDE007</vt:lpwstr>
  </property>
</Properties>
</file>