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8E7C" w14:textId="30F29433" w:rsidR="0067253C" w:rsidRPr="00FE4C76" w:rsidRDefault="00FE4C76" w:rsidP="0067253C">
      <w:pPr>
        <w:pStyle w:val="Title"/>
        <w:rPr>
          <w:lang w:val="en-US"/>
        </w:rPr>
      </w:pPr>
      <w:r>
        <w:rPr>
          <w:lang w:val="en-US"/>
        </w:rPr>
        <w:t>Understanding Collisions in Physics</w:t>
      </w:r>
    </w:p>
    <w:p w14:paraId="19D5331B" w14:textId="77777777" w:rsidR="0067253C" w:rsidRPr="00FE4C76" w:rsidRDefault="0067253C" w:rsidP="0067253C">
      <w:pPr>
        <w:rPr>
          <w:lang w:val="en-US"/>
        </w:rPr>
      </w:pPr>
    </w:p>
    <w:p w14:paraId="76BEDE25" w14:textId="442E2307" w:rsidR="00FE4C76" w:rsidRPr="00FE4C76" w:rsidRDefault="00FE4C76" w:rsidP="00FE4C76">
      <w:pPr>
        <w:rPr>
          <w:lang w:val="en-US"/>
        </w:rPr>
      </w:pPr>
      <w:r w:rsidRPr="00FE4C76">
        <w:rPr>
          <w:lang w:val="en-US"/>
        </w:rPr>
        <w:t>Collisions represent a fundamental event in physics where the principles of conservation come into play. Typically, in such scenarios, two objects strike one another with distinct initial velocities. To analyze the aftermath of these events, one must apply the conservation laws of momentum and kinetic energy to determine the objects' final velocities.</w:t>
      </w:r>
    </w:p>
    <w:p w14:paraId="7701B2CF" w14:textId="3902A088" w:rsidR="00FE4C76" w:rsidRPr="00FE4C76" w:rsidRDefault="00FE4C76" w:rsidP="00FE4C76">
      <w:pPr>
        <w:rPr>
          <w:lang w:val="en-US"/>
        </w:rPr>
      </w:pPr>
      <w:r w:rsidRPr="00FE4C76">
        <w:rPr>
          <w:lang w:val="en-US"/>
        </w:rPr>
        <w:t>In a collision that transpires rapidly and is not influenced by extraneous forces, momentum remains consistently conserved. Momentum, defined as the product of an object's mass and its velocity, is preserved due to Newton's third law which posits that forces occur in action-reaction pairs. This means the momentum lost by one object is equivalently gained by the other.</w:t>
      </w:r>
    </w:p>
    <w:p w14:paraId="00D63CC2" w14:textId="34D544D8" w:rsidR="00FE4C76" w:rsidRPr="00FE4C76" w:rsidRDefault="00FE4C76" w:rsidP="00FE4C76">
      <w:pPr>
        <w:rPr>
          <w:lang w:val="en-US"/>
        </w:rPr>
      </w:pPr>
      <w:r w:rsidRPr="00FE4C76">
        <w:rPr>
          <w:lang w:val="en-US"/>
        </w:rPr>
        <w:t xml:space="preserve">Collisions fall into two primary categories: elastic and completely inelastic. Elastic collisions are characterized by the conservation of both momentum and kinetic energy, allowing objects to rebound off each other without any loss in their collective kinetic energy. On the other hand, completely inelastic collisions result in the conservation of minimal kinetic energy; the colliding objects ultimately </w:t>
      </w:r>
      <w:proofErr w:type="gramStart"/>
      <w:r w:rsidRPr="00FE4C76">
        <w:rPr>
          <w:lang w:val="en-US"/>
        </w:rPr>
        <w:t>join together</w:t>
      </w:r>
      <w:proofErr w:type="gramEnd"/>
      <w:r w:rsidRPr="00FE4C76">
        <w:rPr>
          <w:lang w:val="en-US"/>
        </w:rPr>
        <w:t>, moving as a single entity afterward.</w:t>
      </w:r>
    </w:p>
    <w:p w14:paraId="7FE4446D" w14:textId="35E59912" w:rsidR="00045CD5" w:rsidRPr="00FE4C76" w:rsidRDefault="00FE4C76" w:rsidP="00FE4C76">
      <w:pPr>
        <w:rPr>
          <w:lang w:val="en-US"/>
        </w:rPr>
      </w:pPr>
      <w:r w:rsidRPr="00FE4C76">
        <w:rPr>
          <w:lang w:val="en-US"/>
        </w:rPr>
        <w:t>Once the nature of a collision—whether elastic or inelastic—is established, the information gleaned can be applied to accurately compute the resulting system configuration post-collision. This comprehensive understanding of the collision types and conservation laws enables precise predictions and analyses within the realm of classical mechanics.</w:t>
      </w:r>
    </w:p>
    <w:sectPr w:rsidR="00045CD5" w:rsidRPr="00FE4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64"/>
    <w:rsid w:val="00045CD5"/>
    <w:rsid w:val="0067253C"/>
    <w:rsid w:val="00C37990"/>
    <w:rsid w:val="00E83B64"/>
    <w:rsid w:val="00FE4C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A8CB"/>
  <w15:chartTrackingRefBased/>
  <w15:docId w15:val="{2AF22886-8D4E-48B3-A836-D7F4041F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C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1320</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4</cp:revision>
  <dcterms:created xsi:type="dcterms:W3CDTF">2024-01-23T09:45:00Z</dcterms:created>
  <dcterms:modified xsi:type="dcterms:W3CDTF">2024-01-23T13:23:00Z</dcterms:modified>
</cp:coreProperties>
</file>