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05" w:rsidRPr="003D640C" w:rsidRDefault="00386905" w:rsidP="00386905">
      <w:pPr>
        <w:jc w:val="center"/>
        <w:rPr>
          <w:b/>
          <w:color w:val="365F91" w:themeColor="accent1" w:themeShade="BF"/>
          <w:sz w:val="32"/>
          <w:szCs w:val="32"/>
        </w:rPr>
      </w:pPr>
      <w:bookmarkStart w:id="0" w:name="_GoBack"/>
      <w:bookmarkEnd w:id="0"/>
      <w:r w:rsidRPr="003D640C">
        <w:rPr>
          <w:b/>
          <w:color w:val="365F91" w:themeColor="accent1" w:themeShade="BF"/>
          <w:sz w:val="32"/>
          <w:szCs w:val="32"/>
        </w:rPr>
        <w:t>Mandat</w:t>
      </w:r>
    </w:p>
    <w:p w:rsidR="00386905" w:rsidRDefault="00F140BC" w:rsidP="00F140BC">
      <w:pPr>
        <w:jc w:val="center"/>
        <w:rPr>
          <w:b/>
          <w:color w:val="365F91" w:themeColor="accent1" w:themeShade="BF"/>
          <w:sz w:val="28"/>
          <w:szCs w:val="28"/>
        </w:rPr>
      </w:pPr>
      <w:r w:rsidRPr="00386905">
        <w:rPr>
          <w:b/>
          <w:color w:val="365F91" w:themeColor="accent1" w:themeShade="BF"/>
          <w:sz w:val="28"/>
          <w:szCs w:val="28"/>
        </w:rPr>
        <w:t xml:space="preserve">Arbeidsgruppe for utvikling av </w:t>
      </w:r>
      <w:r w:rsidR="00DC2F18" w:rsidRPr="00386905">
        <w:rPr>
          <w:b/>
          <w:color w:val="365F91" w:themeColor="accent1" w:themeShade="BF"/>
          <w:sz w:val="28"/>
          <w:szCs w:val="28"/>
        </w:rPr>
        <w:t>integrert profesjonell</w:t>
      </w:r>
      <w:r w:rsidRPr="00386905">
        <w:rPr>
          <w:b/>
          <w:color w:val="365F91" w:themeColor="accent1" w:themeShade="BF"/>
          <w:sz w:val="28"/>
          <w:szCs w:val="28"/>
        </w:rPr>
        <w:t xml:space="preserve"> kompetanse </w:t>
      </w:r>
    </w:p>
    <w:p w:rsidR="00DC2F18" w:rsidRPr="003D640C" w:rsidRDefault="00DC2F18" w:rsidP="00F140BC">
      <w:pPr>
        <w:jc w:val="center"/>
        <w:rPr>
          <w:b/>
          <w:color w:val="365F91" w:themeColor="accent1" w:themeShade="BF"/>
          <w:sz w:val="28"/>
          <w:szCs w:val="28"/>
          <w:u w:val="double"/>
        </w:rPr>
      </w:pPr>
      <w:r w:rsidRPr="00386905">
        <w:rPr>
          <w:b/>
          <w:color w:val="365F91" w:themeColor="accent1" w:themeShade="BF"/>
          <w:sz w:val="28"/>
          <w:szCs w:val="28"/>
        </w:rPr>
        <w:t xml:space="preserve">i </w:t>
      </w:r>
      <w:r w:rsidR="003D640C">
        <w:rPr>
          <w:b/>
          <w:color w:val="365F91" w:themeColor="accent1" w:themeShade="BF"/>
          <w:sz w:val="28"/>
          <w:szCs w:val="28"/>
        </w:rPr>
        <w:t>s</w:t>
      </w:r>
      <w:r w:rsidRPr="00386905">
        <w:rPr>
          <w:b/>
          <w:color w:val="365F91" w:themeColor="accent1" w:themeShade="BF"/>
          <w:sz w:val="28"/>
          <w:szCs w:val="28"/>
        </w:rPr>
        <w:t>tudieplaner</w:t>
      </w:r>
      <w:r w:rsidR="003D640C">
        <w:rPr>
          <w:b/>
          <w:color w:val="365F91" w:themeColor="accent1" w:themeShade="BF"/>
          <w:sz w:val="28"/>
          <w:szCs w:val="28"/>
        </w:rPr>
        <w:t xml:space="preserve"> ved Det matematisk- naturvitenskapelige fakultet</w:t>
      </w:r>
    </w:p>
    <w:p w:rsidR="00386905" w:rsidRDefault="00386905" w:rsidP="004425A4">
      <w:pPr>
        <w:rPr>
          <w:b/>
          <w:color w:val="365F91" w:themeColor="accent1" w:themeShade="BF"/>
          <w:sz w:val="24"/>
          <w:szCs w:val="24"/>
        </w:rPr>
      </w:pPr>
    </w:p>
    <w:p w:rsidR="004425A4" w:rsidRPr="00DC2F18" w:rsidRDefault="004425A4" w:rsidP="004425A4">
      <w:pPr>
        <w:rPr>
          <w:b/>
          <w:color w:val="365F91" w:themeColor="accent1" w:themeShade="BF"/>
          <w:sz w:val="24"/>
          <w:szCs w:val="24"/>
        </w:rPr>
      </w:pPr>
      <w:r>
        <w:rPr>
          <w:b/>
          <w:color w:val="365F91" w:themeColor="accent1" w:themeShade="BF"/>
          <w:sz w:val="24"/>
          <w:szCs w:val="24"/>
        </w:rPr>
        <w:t>Bakgrunn</w:t>
      </w:r>
    </w:p>
    <w:p w:rsidR="00F140BC" w:rsidRPr="00F140BC" w:rsidRDefault="00F140BC" w:rsidP="00F140BC">
      <w:pPr>
        <w:rPr>
          <w:sz w:val="24"/>
          <w:szCs w:val="24"/>
        </w:rPr>
      </w:pPr>
      <w:r w:rsidRPr="00F140BC">
        <w:rPr>
          <w:sz w:val="24"/>
          <w:szCs w:val="24"/>
        </w:rPr>
        <w:t xml:space="preserve">Fakultetsstyret vedtok i juni 2013 at </w:t>
      </w:r>
      <w:r w:rsidR="007C657E">
        <w:rPr>
          <w:sz w:val="24"/>
          <w:szCs w:val="24"/>
        </w:rPr>
        <w:t>MN-fakultetets</w:t>
      </w:r>
      <w:r w:rsidRPr="00F140BC">
        <w:rPr>
          <w:sz w:val="24"/>
          <w:szCs w:val="24"/>
        </w:rPr>
        <w:t xml:space="preserve"> utdanning skal kjennetegnes ved </w:t>
      </w:r>
      <w:r>
        <w:rPr>
          <w:sz w:val="24"/>
          <w:szCs w:val="24"/>
        </w:rPr>
        <w:t xml:space="preserve">1) </w:t>
      </w:r>
      <w:r w:rsidRPr="00F140BC">
        <w:rPr>
          <w:sz w:val="24"/>
          <w:szCs w:val="24"/>
        </w:rPr>
        <w:t>Synergi mellom dybde og</w:t>
      </w:r>
      <w:r>
        <w:rPr>
          <w:sz w:val="24"/>
          <w:szCs w:val="24"/>
        </w:rPr>
        <w:t xml:space="preserve"> bredde, 2) Forskningsnær utdanning , 3) </w:t>
      </w:r>
      <w:r w:rsidRPr="00F140BC">
        <w:rPr>
          <w:sz w:val="24"/>
          <w:szCs w:val="24"/>
        </w:rPr>
        <w:t>Integrert profesjonell kompetanse</w:t>
      </w:r>
      <w:r>
        <w:rPr>
          <w:sz w:val="24"/>
          <w:szCs w:val="24"/>
        </w:rPr>
        <w:t xml:space="preserve"> og 4) Fremragende læringsmilj</w:t>
      </w:r>
      <w:r w:rsidR="007C657E">
        <w:rPr>
          <w:sz w:val="24"/>
          <w:szCs w:val="24"/>
        </w:rPr>
        <w:t>ø</w:t>
      </w:r>
      <w:r>
        <w:rPr>
          <w:sz w:val="24"/>
          <w:szCs w:val="24"/>
        </w:rPr>
        <w:t xml:space="preserve">. Grunnlagsnotatet for studieplansrevisjonen, </w:t>
      </w:r>
      <w:r w:rsidRPr="00F140BC">
        <w:rPr>
          <w:i/>
          <w:sz w:val="24"/>
          <w:szCs w:val="24"/>
        </w:rPr>
        <w:t>InterAct — Kultur for læring. Rammer for utdanningsutvikling ved MN-fakultetet</w:t>
      </w:r>
      <w:r>
        <w:rPr>
          <w:i/>
          <w:sz w:val="24"/>
          <w:szCs w:val="24"/>
        </w:rPr>
        <w:t>,</w:t>
      </w:r>
      <w:r>
        <w:rPr>
          <w:sz w:val="24"/>
          <w:szCs w:val="24"/>
        </w:rPr>
        <w:t xml:space="preserve"> </w:t>
      </w:r>
      <w:r w:rsidR="00FA1C42">
        <w:rPr>
          <w:sz w:val="24"/>
          <w:szCs w:val="24"/>
        </w:rPr>
        <w:t>gi</w:t>
      </w:r>
      <w:r>
        <w:rPr>
          <w:sz w:val="24"/>
          <w:szCs w:val="24"/>
        </w:rPr>
        <w:t xml:space="preserve">r en nærmere beskrivelse av  </w:t>
      </w:r>
      <w:r w:rsidR="00FA1C42">
        <w:rPr>
          <w:sz w:val="24"/>
          <w:szCs w:val="24"/>
        </w:rPr>
        <w:t>i</w:t>
      </w:r>
      <w:r w:rsidRPr="00F140BC">
        <w:rPr>
          <w:sz w:val="24"/>
          <w:szCs w:val="24"/>
        </w:rPr>
        <w:t>ntegrert profesjonell kompetanse</w:t>
      </w:r>
      <w:r>
        <w:rPr>
          <w:sz w:val="24"/>
          <w:szCs w:val="24"/>
        </w:rPr>
        <w:t>:</w:t>
      </w:r>
    </w:p>
    <w:p w:rsidR="00F140BC" w:rsidRDefault="00F140BC" w:rsidP="00F140BC">
      <w:pPr>
        <w:rPr>
          <w:i/>
          <w:sz w:val="24"/>
          <w:szCs w:val="24"/>
        </w:rPr>
      </w:pPr>
      <w:r w:rsidRPr="00F140BC">
        <w:rPr>
          <w:i/>
          <w:sz w:val="24"/>
          <w:szCs w:val="24"/>
        </w:rPr>
        <w:t>For å lykkes som forsker og fagekspert, er det ikke nok bare å være faglig dyktig.  Det kreves også ulike former for generell eller profesjonell kompetanse som evne til samarbeid, kommunikasjon, etisk refleksjon, anvende sin kunnskap på nye områder og lignende, se figur 6. Utdanningene ved MN-fakultetet vil søke å utvikle denne typen kompetanse hos sine studenter, ikke primært i egne emner, men som en integrert del av fagutdanningen, ikke som teknisk kompetanse, men som en dypere bevissthet om egne, personlige ressurser og egenskaper. Spesielt viktig i denne sammenhengen er å gi studentene systematisk trening i skriftlig og muntlig formidling av fag, noe som vil være en nøkkelkompetanse nesten uansett valg av karrierevei. Fokus på slik kompetanse vil ha effekter utover det rent faglige ved at det å formidle fag også stimulerer læring. Dessuten er faglig kommunikasjon et svært viktig element på enhver eksamen. Det må understrekes at profesjonell kompetanse er noe langt mer enn teknisk kunnskap om skriving, samarbeid etc. Det det dreier seg om er bevisstgjøring om hvordan hver enkelt best kan forvalte sine personlige ressurser, og ikke minst bevisstgjøring og forståelse for hvordan andre kommuniserer, samarbeider etc. Et viktig element er bevisstgjøring av studentene om egen læringsstil, hva som fungerer og ikke fungerer for hver enkelt. Dermed krever dette et trygt og inspirerende læringsmiljø der det er lov å prøve, feile og utforske nye tanker og arbeidsmåter.</w:t>
      </w:r>
    </w:p>
    <w:p w:rsidR="00414FDE" w:rsidRDefault="00414FDE" w:rsidP="00F140BC">
      <w:pPr>
        <w:rPr>
          <w:b/>
          <w:color w:val="365F91" w:themeColor="accent1" w:themeShade="BF"/>
          <w:sz w:val="24"/>
          <w:szCs w:val="24"/>
        </w:rPr>
      </w:pPr>
    </w:p>
    <w:p w:rsidR="00F140BC" w:rsidRPr="00DC2F18" w:rsidRDefault="00DC2F18" w:rsidP="00F140BC">
      <w:pPr>
        <w:rPr>
          <w:b/>
          <w:color w:val="365F91" w:themeColor="accent1" w:themeShade="BF"/>
          <w:sz w:val="24"/>
          <w:szCs w:val="24"/>
        </w:rPr>
      </w:pPr>
      <w:r w:rsidRPr="00DC2F18">
        <w:rPr>
          <w:b/>
          <w:color w:val="365F91" w:themeColor="accent1" w:themeShade="BF"/>
          <w:sz w:val="24"/>
          <w:szCs w:val="24"/>
        </w:rPr>
        <w:t>Arbeidsgruppens sammensetning</w:t>
      </w:r>
    </w:p>
    <w:p w:rsidR="00DC2F18" w:rsidRDefault="00DC2F18" w:rsidP="00C84F07">
      <w:pPr>
        <w:rPr>
          <w:sz w:val="24"/>
          <w:szCs w:val="24"/>
        </w:rPr>
      </w:pPr>
      <w:r>
        <w:rPr>
          <w:sz w:val="24"/>
          <w:szCs w:val="24"/>
        </w:rPr>
        <w:t xml:space="preserve">Fakultetet setter sammen en arbeidsgruppe </w:t>
      </w:r>
      <w:r w:rsidR="00C84F07" w:rsidRPr="00C84F07">
        <w:rPr>
          <w:sz w:val="24"/>
          <w:szCs w:val="24"/>
        </w:rPr>
        <w:t xml:space="preserve">for utvikling av integrert profesjonell kompetanse i </w:t>
      </w:r>
      <w:r w:rsidR="00C84F07">
        <w:rPr>
          <w:sz w:val="24"/>
          <w:szCs w:val="24"/>
        </w:rPr>
        <w:t>våre studieplaner. Arbeidsgruppen ledes</w:t>
      </w:r>
      <w:r>
        <w:rPr>
          <w:sz w:val="24"/>
          <w:szCs w:val="24"/>
        </w:rPr>
        <w:t xml:space="preserve"> av Knut Mørken, og</w:t>
      </w:r>
      <w:r w:rsidR="00C84F07">
        <w:rPr>
          <w:sz w:val="24"/>
          <w:szCs w:val="24"/>
        </w:rPr>
        <w:t xml:space="preserve"> fakultetsadministrasjonen</w:t>
      </w:r>
      <w:r>
        <w:rPr>
          <w:sz w:val="24"/>
          <w:szCs w:val="24"/>
        </w:rPr>
        <w:t xml:space="preserve"> stiller </w:t>
      </w:r>
      <w:r w:rsidR="00446D20">
        <w:rPr>
          <w:sz w:val="24"/>
          <w:szCs w:val="24"/>
        </w:rPr>
        <w:t xml:space="preserve">med </w:t>
      </w:r>
      <w:r>
        <w:rPr>
          <w:sz w:val="24"/>
          <w:szCs w:val="24"/>
        </w:rPr>
        <w:t xml:space="preserve">sekretær til arbeidet. Mørken peker selv ut arbeidsgruppens medlemmer. Arbeidsgruppen knytter til seg spisskompetanse </w:t>
      </w:r>
      <w:r w:rsidR="003723AC">
        <w:rPr>
          <w:sz w:val="24"/>
          <w:szCs w:val="24"/>
        </w:rPr>
        <w:t>ved</w:t>
      </w:r>
      <w:r>
        <w:rPr>
          <w:sz w:val="24"/>
          <w:szCs w:val="24"/>
        </w:rPr>
        <w:t xml:space="preserve"> behov.</w:t>
      </w:r>
    </w:p>
    <w:p w:rsidR="00386905" w:rsidRDefault="00386905">
      <w:pPr>
        <w:rPr>
          <w:b/>
          <w:color w:val="365F91" w:themeColor="accent1" w:themeShade="BF"/>
          <w:sz w:val="24"/>
          <w:szCs w:val="24"/>
        </w:rPr>
      </w:pPr>
      <w:r>
        <w:rPr>
          <w:b/>
          <w:color w:val="365F91" w:themeColor="accent1" w:themeShade="BF"/>
          <w:sz w:val="24"/>
          <w:szCs w:val="24"/>
        </w:rPr>
        <w:br w:type="page"/>
      </w:r>
    </w:p>
    <w:p w:rsidR="00386905" w:rsidRDefault="00386905" w:rsidP="00386905">
      <w:pPr>
        <w:rPr>
          <w:b/>
          <w:color w:val="365F91" w:themeColor="accent1" w:themeShade="BF"/>
          <w:sz w:val="24"/>
          <w:szCs w:val="24"/>
        </w:rPr>
      </w:pPr>
      <w:r>
        <w:rPr>
          <w:b/>
          <w:color w:val="365F91" w:themeColor="accent1" w:themeShade="BF"/>
          <w:sz w:val="24"/>
          <w:szCs w:val="24"/>
        </w:rPr>
        <w:lastRenderedPageBreak/>
        <w:t>Arbeidsgruppens oppgaver</w:t>
      </w:r>
    </w:p>
    <w:p w:rsidR="00386905" w:rsidRDefault="00386905" w:rsidP="00386905">
      <w:pPr>
        <w:rPr>
          <w:sz w:val="24"/>
          <w:szCs w:val="24"/>
        </w:rPr>
      </w:pPr>
      <w:r w:rsidRPr="00F140BC">
        <w:rPr>
          <w:sz w:val="24"/>
          <w:szCs w:val="24"/>
        </w:rPr>
        <w:t xml:space="preserve">Integrert profesjonell </w:t>
      </w:r>
      <w:r w:rsidR="00B12010" w:rsidRPr="0019116A">
        <w:rPr>
          <w:sz w:val="24"/>
          <w:szCs w:val="24"/>
        </w:rPr>
        <w:t xml:space="preserve">(generisk) </w:t>
      </w:r>
      <w:r w:rsidRPr="00F140BC">
        <w:rPr>
          <w:sz w:val="24"/>
          <w:szCs w:val="24"/>
        </w:rPr>
        <w:t>kompetanse</w:t>
      </w:r>
      <w:r>
        <w:rPr>
          <w:sz w:val="24"/>
          <w:szCs w:val="24"/>
        </w:rPr>
        <w:t xml:space="preserve"> skal være en gjennomgående, felles kvalitet ved samtlige MN-studieprogrammer. Arbeidsgruppens oppgaver er å:</w:t>
      </w:r>
    </w:p>
    <w:p w:rsidR="00414FDE" w:rsidRDefault="00414FDE" w:rsidP="00414FDE">
      <w:pPr>
        <w:pStyle w:val="ListParagraph"/>
        <w:numPr>
          <w:ilvl w:val="0"/>
          <w:numId w:val="1"/>
        </w:numPr>
        <w:rPr>
          <w:sz w:val="24"/>
          <w:szCs w:val="24"/>
        </w:rPr>
      </w:pPr>
      <w:r>
        <w:rPr>
          <w:sz w:val="24"/>
          <w:szCs w:val="24"/>
        </w:rPr>
        <w:t xml:space="preserve">Definere hvilke generiske kompetanseområder som skal inngå som som MN-kvaliteter i studieprogrammene. Faglig kommunikasjon, innovasjon og etisk refleksjon </w:t>
      </w:r>
      <w:r w:rsidR="00B12010">
        <w:rPr>
          <w:sz w:val="24"/>
          <w:szCs w:val="24"/>
        </w:rPr>
        <w:t>bør</w:t>
      </w:r>
      <w:r>
        <w:rPr>
          <w:sz w:val="24"/>
          <w:szCs w:val="24"/>
        </w:rPr>
        <w:t xml:space="preserve"> inngå, arbeidsgruppen skal vurdere hvilke andre kompetanseområder som i tilleg bør ivaretas.</w:t>
      </w:r>
    </w:p>
    <w:p w:rsidR="00386905" w:rsidRDefault="00386905" w:rsidP="00386905">
      <w:pPr>
        <w:pStyle w:val="ListParagraph"/>
        <w:numPr>
          <w:ilvl w:val="0"/>
          <w:numId w:val="1"/>
        </w:numPr>
        <w:rPr>
          <w:sz w:val="24"/>
          <w:szCs w:val="24"/>
        </w:rPr>
      </w:pPr>
      <w:r>
        <w:rPr>
          <w:sz w:val="24"/>
          <w:szCs w:val="24"/>
        </w:rPr>
        <w:t>S</w:t>
      </w:r>
      <w:r w:rsidRPr="0019116A">
        <w:rPr>
          <w:sz w:val="24"/>
          <w:szCs w:val="24"/>
        </w:rPr>
        <w:t>ette rammer for utvikling av profesjonell kompetanse som del av studieprogrammene ved fakultetet, gjennom hele studieløpet fra bachelor- via master- til ph.d.-</w:t>
      </w:r>
      <w:r w:rsidR="00A8792E">
        <w:rPr>
          <w:sz w:val="24"/>
          <w:szCs w:val="24"/>
        </w:rPr>
        <w:t>programmet</w:t>
      </w:r>
      <w:r w:rsidRPr="0019116A">
        <w:rPr>
          <w:sz w:val="24"/>
          <w:szCs w:val="24"/>
        </w:rPr>
        <w:t xml:space="preserve">. Det skal være en tydelig progresjon gjennom studieløpet i kompetanseområdene som velges.  </w:t>
      </w:r>
    </w:p>
    <w:p w:rsidR="00386905" w:rsidRDefault="00386905" w:rsidP="00386905">
      <w:pPr>
        <w:pStyle w:val="ListParagraph"/>
        <w:numPr>
          <w:ilvl w:val="0"/>
          <w:numId w:val="1"/>
        </w:numPr>
        <w:rPr>
          <w:sz w:val="24"/>
          <w:szCs w:val="24"/>
        </w:rPr>
      </w:pPr>
      <w:r>
        <w:rPr>
          <w:sz w:val="24"/>
          <w:szCs w:val="24"/>
        </w:rPr>
        <w:t xml:space="preserve">Utarbeide forslag til felles læringsutbyttebeskrivelser for de utvalgte generiske kompetanseområdene </w:t>
      </w:r>
      <w:r w:rsidR="00B12010">
        <w:rPr>
          <w:sz w:val="24"/>
          <w:szCs w:val="24"/>
        </w:rPr>
        <w:t>i</w:t>
      </w:r>
      <w:r>
        <w:rPr>
          <w:sz w:val="24"/>
          <w:szCs w:val="24"/>
        </w:rPr>
        <w:t xml:space="preserve"> fakultetets bachelorprogrammer og det femårige masterprogrammet i farmasi. </w:t>
      </w:r>
      <w:r w:rsidR="00A8792E" w:rsidRPr="0019116A">
        <w:rPr>
          <w:sz w:val="24"/>
          <w:szCs w:val="24"/>
        </w:rPr>
        <w:t xml:space="preserve">Profesjonell kompetanse skal integreres i programmenes </w:t>
      </w:r>
      <w:r w:rsidR="00A8792E">
        <w:rPr>
          <w:sz w:val="24"/>
          <w:szCs w:val="24"/>
        </w:rPr>
        <w:t>emneportefølje</w:t>
      </w:r>
      <w:r w:rsidR="00A8792E" w:rsidRPr="0019116A">
        <w:rPr>
          <w:sz w:val="24"/>
          <w:szCs w:val="24"/>
        </w:rPr>
        <w:t xml:space="preserve">, og </w:t>
      </w:r>
      <w:r w:rsidR="00A8792E">
        <w:rPr>
          <w:sz w:val="24"/>
          <w:szCs w:val="24"/>
        </w:rPr>
        <w:t>hvert studieprogram må synliggjøre hvor og hvordan de ulike kompetanseområdene bygges inn i studiet.</w:t>
      </w:r>
    </w:p>
    <w:p w:rsidR="00386905" w:rsidRDefault="00386905" w:rsidP="00386905">
      <w:pPr>
        <w:pStyle w:val="ListParagraph"/>
        <w:numPr>
          <w:ilvl w:val="0"/>
          <w:numId w:val="1"/>
        </w:numPr>
        <w:rPr>
          <w:sz w:val="24"/>
          <w:szCs w:val="24"/>
        </w:rPr>
      </w:pPr>
      <w:r>
        <w:rPr>
          <w:sz w:val="24"/>
          <w:szCs w:val="24"/>
        </w:rPr>
        <w:t>Beskrive hvordan innføring av et «utviklingssemester»</w:t>
      </w:r>
      <w:r w:rsidR="00B12010">
        <w:rPr>
          <w:sz w:val="24"/>
          <w:szCs w:val="24"/>
        </w:rPr>
        <w:t xml:space="preserve"> uten obligatoriske emner</w:t>
      </w:r>
      <w:r>
        <w:rPr>
          <w:sz w:val="24"/>
          <w:szCs w:val="24"/>
        </w:rPr>
        <w:t xml:space="preserve"> i sluttfasen av fakultetets bachelorprogrammer (5.-6. semester) kan være med på å bygge studentenes profesjonelle kompetanse.</w:t>
      </w:r>
    </w:p>
    <w:p w:rsidR="00414FDE" w:rsidRDefault="00B12010" w:rsidP="00DC2F18">
      <w:pPr>
        <w:rPr>
          <w:b/>
          <w:color w:val="365F91" w:themeColor="accent1" w:themeShade="BF"/>
          <w:sz w:val="24"/>
          <w:szCs w:val="24"/>
        </w:rPr>
      </w:pPr>
      <w:r>
        <w:rPr>
          <w:sz w:val="24"/>
          <w:szCs w:val="24"/>
        </w:rPr>
        <w:t>Fakultetets studieutvalg</w:t>
      </w:r>
      <w:r w:rsidR="00A8792E">
        <w:rPr>
          <w:sz w:val="24"/>
          <w:szCs w:val="24"/>
        </w:rPr>
        <w:t xml:space="preserve"> skal</w:t>
      </w:r>
      <w:r>
        <w:rPr>
          <w:sz w:val="24"/>
          <w:szCs w:val="24"/>
        </w:rPr>
        <w:t xml:space="preserve"> holdes orientert og </w:t>
      </w:r>
      <w:r w:rsidR="00A8792E">
        <w:rPr>
          <w:sz w:val="24"/>
          <w:szCs w:val="24"/>
        </w:rPr>
        <w:t>få anledning til å komme</w:t>
      </w:r>
      <w:r>
        <w:rPr>
          <w:sz w:val="24"/>
          <w:szCs w:val="24"/>
        </w:rPr>
        <w:t xml:space="preserve"> med innspill underveis</w:t>
      </w:r>
      <w:r w:rsidRPr="00B12010">
        <w:rPr>
          <w:sz w:val="24"/>
          <w:szCs w:val="24"/>
        </w:rPr>
        <w:t xml:space="preserve"> </w:t>
      </w:r>
      <w:r>
        <w:rPr>
          <w:sz w:val="24"/>
          <w:szCs w:val="24"/>
        </w:rPr>
        <w:t>i prosessen.</w:t>
      </w:r>
    </w:p>
    <w:p w:rsidR="00761063" w:rsidRDefault="00761063" w:rsidP="00DC2F18">
      <w:pPr>
        <w:rPr>
          <w:b/>
          <w:color w:val="365F91" w:themeColor="accent1" w:themeShade="BF"/>
          <w:sz w:val="24"/>
          <w:szCs w:val="24"/>
        </w:rPr>
      </w:pPr>
    </w:p>
    <w:p w:rsidR="00DC2F18" w:rsidRPr="00DC2F18" w:rsidRDefault="00DC2F18" w:rsidP="00DC2F18">
      <w:pPr>
        <w:rPr>
          <w:b/>
          <w:color w:val="365F91" w:themeColor="accent1" w:themeShade="BF"/>
          <w:sz w:val="24"/>
          <w:szCs w:val="24"/>
        </w:rPr>
      </w:pPr>
      <w:r w:rsidRPr="00DC2F18">
        <w:rPr>
          <w:b/>
          <w:color w:val="365F91" w:themeColor="accent1" w:themeShade="BF"/>
          <w:sz w:val="24"/>
          <w:szCs w:val="24"/>
        </w:rPr>
        <w:t xml:space="preserve">Arbeidsgruppens </w:t>
      </w:r>
      <w:r w:rsidR="0076055D">
        <w:rPr>
          <w:b/>
          <w:color w:val="365F91" w:themeColor="accent1" w:themeShade="BF"/>
          <w:sz w:val="24"/>
          <w:szCs w:val="24"/>
        </w:rPr>
        <w:t>tidsramme</w:t>
      </w:r>
    </w:p>
    <w:p w:rsidR="00F140BC" w:rsidRDefault="00DC2F18" w:rsidP="00F140BC">
      <w:pPr>
        <w:rPr>
          <w:sz w:val="24"/>
          <w:szCs w:val="24"/>
        </w:rPr>
      </w:pPr>
      <w:r>
        <w:rPr>
          <w:sz w:val="24"/>
          <w:szCs w:val="24"/>
        </w:rPr>
        <w:t xml:space="preserve">Arbeidsgruppen leverer sin rapport </w:t>
      </w:r>
      <w:r w:rsidR="004A12BC">
        <w:rPr>
          <w:sz w:val="24"/>
          <w:szCs w:val="24"/>
        </w:rPr>
        <w:t xml:space="preserve">til studiedekanen </w:t>
      </w:r>
      <w:r>
        <w:rPr>
          <w:sz w:val="24"/>
          <w:szCs w:val="24"/>
        </w:rPr>
        <w:t xml:space="preserve">før påske, </w:t>
      </w:r>
      <w:r w:rsidR="004A12BC">
        <w:rPr>
          <w:sz w:val="24"/>
          <w:szCs w:val="24"/>
        </w:rPr>
        <w:t>senest fedag 27. mars</w:t>
      </w:r>
      <w:r>
        <w:rPr>
          <w:sz w:val="24"/>
          <w:szCs w:val="24"/>
        </w:rPr>
        <w:t xml:space="preserve"> </w:t>
      </w:r>
      <w:r w:rsidR="004A12BC">
        <w:rPr>
          <w:sz w:val="24"/>
          <w:szCs w:val="24"/>
        </w:rPr>
        <w:t>.</w:t>
      </w:r>
    </w:p>
    <w:p w:rsidR="00414FDE" w:rsidRDefault="00414FDE" w:rsidP="004A12BC">
      <w:pPr>
        <w:rPr>
          <w:b/>
          <w:color w:val="365F91" w:themeColor="accent1" w:themeShade="BF"/>
          <w:sz w:val="24"/>
          <w:szCs w:val="24"/>
        </w:rPr>
      </w:pPr>
    </w:p>
    <w:p w:rsidR="004A12BC" w:rsidRDefault="004425A4" w:rsidP="004A12BC">
      <w:pPr>
        <w:rPr>
          <w:b/>
          <w:color w:val="365F91" w:themeColor="accent1" w:themeShade="BF"/>
          <w:sz w:val="24"/>
          <w:szCs w:val="24"/>
        </w:rPr>
      </w:pPr>
      <w:r>
        <w:rPr>
          <w:b/>
          <w:color w:val="365F91" w:themeColor="accent1" w:themeShade="BF"/>
          <w:sz w:val="24"/>
          <w:szCs w:val="24"/>
        </w:rPr>
        <w:t>Rapportens videre behandling</w:t>
      </w:r>
    </w:p>
    <w:p w:rsidR="004A12BC" w:rsidRDefault="004A12BC" w:rsidP="004A12BC">
      <w:pPr>
        <w:rPr>
          <w:sz w:val="24"/>
          <w:szCs w:val="24"/>
        </w:rPr>
      </w:pPr>
      <w:r>
        <w:rPr>
          <w:sz w:val="24"/>
          <w:szCs w:val="24"/>
        </w:rPr>
        <w:t xml:space="preserve">Rapporten </w:t>
      </w:r>
      <w:r w:rsidR="004425A4">
        <w:rPr>
          <w:sz w:val="24"/>
          <w:szCs w:val="24"/>
        </w:rPr>
        <w:t>behandles</w:t>
      </w:r>
      <w:r>
        <w:rPr>
          <w:sz w:val="24"/>
          <w:szCs w:val="24"/>
        </w:rPr>
        <w:t xml:space="preserve"> i fakultetets nyopprettede arbeidslivsråd</w:t>
      </w:r>
      <w:r w:rsidR="004425A4">
        <w:rPr>
          <w:sz w:val="24"/>
          <w:szCs w:val="24"/>
        </w:rPr>
        <w:t xml:space="preserve"> rett over påske</w:t>
      </w:r>
      <w:r>
        <w:rPr>
          <w:sz w:val="24"/>
          <w:szCs w:val="24"/>
        </w:rPr>
        <w:t xml:space="preserve">, før </w:t>
      </w:r>
      <w:r w:rsidR="004425A4">
        <w:rPr>
          <w:sz w:val="24"/>
          <w:szCs w:val="24"/>
        </w:rPr>
        <w:t>den vedtas i dekanat og sendes ut til instituttene.</w:t>
      </w:r>
    </w:p>
    <w:p w:rsidR="00994599" w:rsidRDefault="00994599" w:rsidP="00994599">
      <w:pPr>
        <w:rPr>
          <w:sz w:val="24"/>
          <w:szCs w:val="24"/>
        </w:rPr>
      </w:pPr>
    </w:p>
    <w:p w:rsidR="00386905" w:rsidRDefault="00386905" w:rsidP="00386905">
      <w:pPr>
        <w:rPr>
          <w:sz w:val="24"/>
          <w:szCs w:val="24"/>
        </w:rPr>
      </w:pPr>
      <w:r>
        <w:rPr>
          <w:sz w:val="24"/>
          <w:szCs w:val="24"/>
        </w:rPr>
        <w:t>31.01.15</w:t>
      </w:r>
    </w:p>
    <w:p w:rsidR="00994599" w:rsidRPr="00994599" w:rsidRDefault="00994599" w:rsidP="00994599">
      <w:pPr>
        <w:rPr>
          <w:sz w:val="24"/>
          <w:szCs w:val="24"/>
        </w:rPr>
      </w:pPr>
      <w:r>
        <w:rPr>
          <w:sz w:val="24"/>
          <w:szCs w:val="24"/>
        </w:rPr>
        <w:t>Solveig Kristensen, studiedekan</w:t>
      </w:r>
    </w:p>
    <w:sectPr w:rsidR="00994599" w:rsidRPr="009945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75" w:rsidRDefault="00660C75" w:rsidP="00043499">
      <w:pPr>
        <w:spacing w:after="0" w:line="240" w:lineRule="auto"/>
      </w:pPr>
      <w:r>
        <w:separator/>
      </w:r>
    </w:p>
  </w:endnote>
  <w:endnote w:type="continuationSeparator" w:id="0">
    <w:p w:rsidR="00660C75" w:rsidRDefault="00660C75" w:rsidP="0004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47534"/>
      <w:docPartObj>
        <w:docPartGallery w:val="Page Numbers (Bottom of Page)"/>
        <w:docPartUnique/>
      </w:docPartObj>
    </w:sdtPr>
    <w:sdtEndPr>
      <w:rPr>
        <w:noProof/>
      </w:rPr>
    </w:sdtEndPr>
    <w:sdtContent>
      <w:p w:rsidR="00043499" w:rsidRDefault="00043499">
        <w:pPr>
          <w:pStyle w:val="Footer"/>
          <w:jc w:val="right"/>
        </w:pPr>
        <w:r>
          <w:fldChar w:fldCharType="begin"/>
        </w:r>
        <w:r>
          <w:instrText xml:space="preserve"> PAGE   \* MERGEFORMAT </w:instrText>
        </w:r>
        <w:r>
          <w:fldChar w:fldCharType="separate"/>
        </w:r>
        <w:r w:rsidR="003D7EEE">
          <w:rPr>
            <w:noProof/>
          </w:rPr>
          <w:t>2</w:t>
        </w:r>
        <w:r>
          <w:rPr>
            <w:noProof/>
          </w:rPr>
          <w:fldChar w:fldCharType="end"/>
        </w:r>
      </w:p>
    </w:sdtContent>
  </w:sdt>
  <w:p w:rsidR="00043499" w:rsidRDefault="0004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75" w:rsidRDefault="00660C75" w:rsidP="00043499">
      <w:pPr>
        <w:spacing w:after="0" w:line="240" w:lineRule="auto"/>
      </w:pPr>
      <w:r>
        <w:separator/>
      </w:r>
    </w:p>
  </w:footnote>
  <w:footnote w:type="continuationSeparator" w:id="0">
    <w:p w:rsidR="00660C75" w:rsidRDefault="00660C75" w:rsidP="00043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45370"/>
    <w:multiLevelType w:val="hybridMultilevel"/>
    <w:tmpl w:val="238866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BC"/>
    <w:rsid w:val="00043499"/>
    <w:rsid w:val="0019116A"/>
    <w:rsid w:val="003723AC"/>
    <w:rsid w:val="00386905"/>
    <w:rsid w:val="003D640C"/>
    <w:rsid w:val="003D7EEE"/>
    <w:rsid w:val="00414FDE"/>
    <w:rsid w:val="004425A4"/>
    <w:rsid w:val="00446D20"/>
    <w:rsid w:val="004A12BC"/>
    <w:rsid w:val="00660C75"/>
    <w:rsid w:val="0076055D"/>
    <w:rsid w:val="00761063"/>
    <w:rsid w:val="007C657E"/>
    <w:rsid w:val="00990FB1"/>
    <w:rsid w:val="00994599"/>
    <w:rsid w:val="00A8792E"/>
    <w:rsid w:val="00B12010"/>
    <w:rsid w:val="00C84F07"/>
    <w:rsid w:val="00D64761"/>
    <w:rsid w:val="00DC2F18"/>
    <w:rsid w:val="00E7268A"/>
    <w:rsid w:val="00F140BC"/>
    <w:rsid w:val="00F941F1"/>
    <w:rsid w:val="00FA1C42"/>
    <w:rsid w:val="00FB3C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6A"/>
    <w:pPr>
      <w:ind w:left="720"/>
      <w:contextualSpacing/>
    </w:pPr>
  </w:style>
  <w:style w:type="paragraph" w:styleId="Header">
    <w:name w:val="header"/>
    <w:basedOn w:val="Normal"/>
    <w:link w:val="HeaderChar"/>
    <w:uiPriority w:val="99"/>
    <w:unhideWhenUsed/>
    <w:rsid w:val="000434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499"/>
  </w:style>
  <w:style w:type="paragraph" w:styleId="Footer">
    <w:name w:val="footer"/>
    <w:basedOn w:val="Normal"/>
    <w:link w:val="FooterChar"/>
    <w:uiPriority w:val="99"/>
    <w:unhideWhenUsed/>
    <w:rsid w:val="000434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16A"/>
    <w:pPr>
      <w:ind w:left="720"/>
      <w:contextualSpacing/>
    </w:pPr>
  </w:style>
  <w:style w:type="paragraph" w:styleId="Header">
    <w:name w:val="header"/>
    <w:basedOn w:val="Normal"/>
    <w:link w:val="HeaderChar"/>
    <w:uiPriority w:val="99"/>
    <w:unhideWhenUsed/>
    <w:rsid w:val="000434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499"/>
  </w:style>
  <w:style w:type="paragraph" w:styleId="Footer">
    <w:name w:val="footer"/>
    <w:basedOn w:val="Normal"/>
    <w:link w:val="FooterChar"/>
    <w:uiPriority w:val="99"/>
    <w:unhideWhenUsed/>
    <w:rsid w:val="000434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3433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at UiO</dc:creator>
  <cp:lastModifiedBy>Hanne Sølna</cp:lastModifiedBy>
  <cp:revision>2</cp:revision>
  <dcterms:created xsi:type="dcterms:W3CDTF">2015-02-14T08:47:00Z</dcterms:created>
  <dcterms:modified xsi:type="dcterms:W3CDTF">2015-02-14T08:47:00Z</dcterms:modified>
</cp:coreProperties>
</file>